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9F57" w14:textId="77777777" w:rsidR="00344155" w:rsidRDefault="00344155" w:rsidP="008E0CD9">
      <w:pPr>
        <w:pStyle w:val="Title"/>
        <w:rPr>
          <w:rFonts w:asciiTheme="minorHAnsi" w:hAnsiTheme="minorHAnsi" w:cstheme="minorHAnsi"/>
        </w:rPr>
      </w:pPr>
    </w:p>
    <w:p w14:paraId="392CF7EA" w14:textId="7F05772B" w:rsidR="00B60D08" w:rsidRPr="00E567BF" w:rsidRDefault="00404E87" w:rsidP="008E0CD9">
      <w:pPr>
        <w:pStyle w:val="Title"/>
        <w:rPr>
          <w:rFonts w:asciiTheme="minorHAnsi" w:hAnsiTheme="minorHAnsi" w:cstheme="minorHAnsi"/>
        </w:rPr>
      </w:pPr>
      <w:r w:rsidRPr="00E567BF">
        <w:rPr>
          <w:rFonts w:asciiTheme="minorHAnsi" w:hAnsiTheme="minorHAnsi" w:cstheme="minorHAnsi"/>
        </w:rPr>
        <w:t xml:space="preserve">Food </w:t>
      </w:r>
      <w:r w:rsidR="00B60D08" w:rsidRPr="00E567BF">
        <w:rPr>
          <w:rFonts w:asciiTheme="minorHAnsi" w:hAnsiTheme="minorHAnsi" w:cstheme="minorHAnsi"/>
        </w:rPr>
        <w:t xml:space="preserve">Mobile </w:t>
      </w:r>
      <w:r w:rsidR="005614FA" w:rsidRPr="00E567BF">
        <w:rPr>
          <w:rFonts w:asciiTheme="minorHAnsi" w:hAnsiTheme="minorHAnsi" w:cstheme="minorHAnsi"/>
        </w:rPr>
        <w:t xml:space="preserve">Safety </w:t>
      </w:r>
      <w:r w:rsidR="00B60D08" w:rsidRPr="00E567BF">
        <w:rPr>
          <w:rFonts w:asciiTheme="minorHAnsi" w:hAnsiTheme="minorHAnsi" w:cstheme="minorHAnsi"/>
        </w:rPr>
        <w:t>Checklist</w:t>
      </w:r>
    </w:p>
    <w:p w14:paraId="09D06FF7" w14:textId="77777777" w:rsidR="00184179" w:rsidRPr="00E567BF" w:rsidRDefault="00184179">
      <w:pPr>
        <w:rPr>
          <w:rFonts w:cstheme="minorHAnsi"/>
        </w:rPr>
      </w:pPr>
    </w:p>
    <w:p w14:paraId="0B0A6BA1" w14:textId="29CFB54A" w:rsidR="00B60D08" w:rsidRPr="00E567BF" w:rsidRDefault="00B60D08" w:rsidP="008E0CD9">
      <w:pPr>
        <w:pStyle w:val="Heading1"/>
        <w:rPr>
          <w:rFonts w:asciiTheme="minorHAnsi" w:hAnsiTheme="minorHAnsi" w:cstheme="minorHAnsi"/>
        </w:rPr>
      </w:pPr>
      <w:r w:rsidRPr="00E567BF">
        <w:rPr>
          <w:rFonts w:asciiTheme="minorHAnsi" w:hAnsiTheme="minorHAnsi" w:cstheme="minorHAnsi"/>
        </w:rPr>
        <w:t>Overview</w:t>
      </w:r>
    </w:p>
    <w:p w14:paraId="4F49731F" w14:textId="05179DC2" w:rsidR="00B60D08" w:rsidRPr="00E567BF" w:rsidRDefault="00B60D08" w:rsidP="00E567BF">
      <w:pPr>
        <w:rPr>
          <w:color w:val="7B003B"/>
          <w:kern w:val="0"/>
        </w:rPr>
      </w:pPr>
      <w:r w:rsidRPr="00E567BF">
        <w:t>This document has been compiled using the CIEH National Guidance for Outdoor and Mobile Catering 2010</w:t>
      </w:r>
      <w:r w:rsidR="009C5D2E" w:rsidRPr="00E567BF">
        <w:t xml:space="preserve"> as a key reference</w:t>
      </w:r>
      <w:r w:rsidR="000C4794" w:rsidRPr="00E567BF">
        <w:t>.</w:t>
      </w:r>
      <w:r w:rsidR="009C5D2E" w:rsidRPr="00E567BF">
        <w:t xml:space="preserve"> </w:t>
      </w:r>
      <w:r w:rsidR="009C5D2E" w:rsidRPr="00E567BF">
        <w:rPr>
          <w:kern w:val="0"/>
        </w:rPr>
        <w:t>Published by CIEH ISBN 978-1-906989-29-3</w:t>
      </w:r>
    </w:p>
    <w:p w14:paraId="69BD47E2" w14:textId="77777777" w:rsidR="005614FA" w:rsidRPr="00E567BF" w:rsidRDefault="00385D86" w:rsidP="00E567BF">
      <w:r w:rsidRPr="00E567BF">
        <w:t xml:space="preserve">It is usual for food standards and hygiene to be checked by Officers at </w:t>
      </w:r>
      <w:r w:rsidR="00BB67C1" w:rsidRPr="00E567BF">
        <w:t xml:space="preserve">food </w:t>
      </w:r>
      <w:r w:rsidRPr="00E567BF">
        <w:t>events/markets/</w:t>
      </w:r>
      <w:r w:rsidR="00BB67C1" w:rsidRPr="00E567BF">
        <w:t xml:space="preserve">street trading sites </w:t>
      </w:r>
      <w:r w:rsidR="007A1B8C" w:rsidRPr="00E567BF">
        <w:t xml:space="preserve">in order to give a </w:t>
      </w:r>
      <w:r w:rsidR="00255BB7" w:rsidRPr="00E567BF">
        <w:t xml:space="preserve">rating, </w:t>
      </w:r>
      <w:r w:rsidR="00BB67C1" w:rsidRPr="00E567BF">
        <w:t>but not so common for Health and Safety</w:t>
      </w:r>
      <w:r w:rsidR="00255BB7" w:rsidRPr="00E567BF">
        <w:t xml:space="preserve"> checks to be undertaken. </w:t>
      </w:r>
    </w:p>
    <w:p w14:paraId="0CD35818" w14:textId="4CF05B57" w:rsidR="000C4794" w:rsidRPr="00E567BF" w:rsidRDefault="006B521A" w:rsidP="00E567BF">
      <w:r w:rsidRPr="00E567BF">
        <w:t>Therefore,</w:t>
      </w:r>
      <w:r w:rsidR="00255BB7" w:rsidRPr="00E567BF">
        <w:t xml:space="preserve"> the following safety points</w:t>
      </w:r>
      <w:r w:rsidR="005C5D43" w:rsidRPr="00E567BF">
        <w:t xml:space="preserve"> have been drawn up to advise Officers</w:t>
      </w:r>
      <w:r w:rsidR="004443D4" w:rsidRPr="00E567BF">
        <w:t xml:space="preserve"> what to look for when inspecti</w:t>
      </w:r>
      <w:r w:rsidR="005614FA" w:rsidRPr="00E567BF">
        <w:t>ng</w:t>
      </w:r>
      <w:r w:rsidR="004443D4" w:rsidRPr="00E567BF">
        <w:t xml:space="preserve"> a mobile unit/pitch.</w:t>
      </w:r>
    </w:p>
    <w:p w14:paraId="793D5467" w14:textId="7829FF57" w:rsidR="00207A99" w:rsidRDefault="00207A99">
      <w:pPr>
        <w:rPr>
          <w:rFonts w:cstheme="minorHAnsi"/>
        </w:rPr>
      </w:pPr>
      <w:r>
        <w:rPr>
          <w:rFonts w:cstheme="minorHAnsi"/>
        </w:rPr>
        <w:br w:type="page"/>
      </w:r>
    </w:p>
    <w:tbl>
      <w:tblPr>
        <w:tblStyle w:val="TableGrid"/>
        <w:tblW w:w="5000" w:type="pct"/>
        <w:tblLook w:val="04A0" w:firstRow="1" w:lastRow="0" w:firstColumn="1" w:lastColumn="0" w:noHBand="0" w:noVBand="1"/>
      </w:tblPr>
      <w:tblGrid>
        <w:gridCol w:w="6800"/>
        <w:gridCol w:w="739"/>
        <w:gridCol w:w="739"/>
        <w:gridCol w:w="738"/>
      </w:tblGrid>
      <w:tr w:rsidR="008E0CD9" w:rsidRPr="00E567BF" w14:paraId="3AFC9D60" w14:textId="77777777" w:rsidTr="006A28B2">
        <w:trPr>
          <w:cantSplit/>
          <w:trHeight w:val="632"/>
          <w:tblHeader/>
        </w:trPr>
        <w:tc>
          <w:tcPr>
            <w:tcW w:w="3771" w:type="pct"/>
            <w:tcBorders>
              <w:bottom w:val="single" w:sz="4" w:space="0" w:color="auto"/>
            </w:tcBorders>
            <w:shd w:val="clear" w:color="auto" w:fill="09476C"/>
          </w:tcPr>
          <w:p w14:paraId="40FE9F3E" w14:textId="31BACA08" w:rsidR="00C45D64" w:rsidRPr="00E567BF" w:rsidRDefault="00C45D64" w:rsidP="008E0CD9">
            <w:pPr>
              <w:spacing w:before="240"/>
              <w:rPr>
                <w:rFonts w:cstheme="minorHAnsi"/>
                <w:b/>
                <w:bCs/>
                <w:color w:val="FFFFFF" w:themeColor="background1"/>
                <w:sz w:val="32"/>
                <w:szCs w:val="32"/>
              </w:rPr>
            </w:pPr>
            <w:r w:rsidRPr="00E567BF">
              <w:rPr>
                <w:rFonts w:cstheme="minorHAnsi"/>
                <w:b/>
                <w:bCs/>
                <w:color w:val="FFFFFF" w:themeColor="background1"/>
                <w:sz w:val="32"/>
                <w:szCs w:val="32"/>
              </w:rPr>
              <w:lastRenderedPageBreak/>
              <w:t>Details</w:t>
            </w:r>
          </w:p>
        </w:tc>
        <w:tc>
          <w:tcPr>
            <w:tcW w:w="410" w:type="pct"/>
            <w:tcBorders>
              <w:bottom w:val="single" w:sz="4" w:space="0" w:color="auto"/>
            </w:tcBorders>
            <w:shd w:val="clear" w:color="auto" w:fill="09476C"/>
          </w:tcPr>
          <w:p w14:paraId="7F29A3F9" w14:textId="77777777" w:rsidR="00C45D64" w:rsidRDefault="00C45D64" w:rsidP="008E0CD9">
            <w:pPr>
              <w:pStyle w:val="Heading1"/>
              <w:jc w:val="center"/>
              <w:rPr>
                <w:rFonts w:asciiTheme="minorHAnsi" w:hAnsiTheme="minorHAnsi" w:cstheme="minorHAnsi"/>
                <w:b/>
                <w:bCs/>
                <w:color w:val="FFFFFF" w:themeColor="background1"/>
              </w:rPr>
            </w:pPr>
            <w:r w:rsidRPr="00E567BF">
              <w:rPr>
                <w:rFonts w:asciiTheme="minorHAnsi" w:hAnsiTheme="minorHAnsi" w:cstheme="minorHAnsi"/>
                <w:b/>
                <w:bCs/>
                <w:color w:val="FFFFFF" w:themeColor="background1"/>
              </w:rPr>
              <w:t>Yes</w:t>
            </w:r>
          </w:p>
          <w:p w14:paraId="032FE0B3" w14:textId="42668160" w:rsidR="004E7E5A" w:rsidRPr="004E7E5A" w:rsidRDefault="004E7E5A" w:rsidP="004E7E5A">
            <w:pPr>
              <w:jc w:val="center"/>
              <w:rPr>
                <w:sz w:val="16"/>
                <w:szCs w:val="16"/>
              </w:rPr>
            </w:pPr>
            <w:r w:rsidRPr="004E7E5A">
              <w:rPr>
                <w:sz w:val="16"/>
                <w:szCs w:val="16"/>
              </w:rPr>
              <w:t>(ok)</w:t>
            </w:r>
          </w:p>
        </w:tc>
        <w:tc>
          <w:tcPr>
            <w:tcW w:w="410" w:type="pct"/>
            <w:tcBorders>
              <w:bottom w:val="single" w:sz="4" w:space="0" w:color="auto"/>
            </w:tcBorders>
            <w:shd w:val="clear" w:color="auto" w:fill="09476C"/>
          </w:tcPr>
          <w:p w14:paraId="0F67FF3D" w14:textId="77777777" w:rsidR="00C45D64" w:rsidRDefault="00C45D64" w:rsidP="008E0CD9">
            <w:pPr>
              <w:pStyle w:val="Heading1"/>
              <w:jc w:val="center"/>
              <w:rPr>
                <w:rFonts w:asciiTheme="minorHAnsi" w:hAnsiTheme="minorHAnsi" w:cstheme="minorHAnsi"/>
                <w:b/>
                <w:bCs/>
                <w:color w:val="FFFFFF" w:themeColor="background1"/>
              </w:rPr>
            </w:pPr>
            <w:r w:rsidRPr="00E567BF">
              <w:rPr>
                <w:rFonts w:asciiTheme="minorHAnsi" w:hAnsiTheme="minorHAnsi" w:cstheme="minorHAnsi"/>
                <w:b/>
                <w:bCs/>
                <w:color w:val="FFFFFF" w:themeColor="background1"/>
              </w:rPr>
              <w:t>No</w:t>
            </w:r>
          </w:p>
          <w:p w14:paraId="5ECBD7F7" w14:textId="2D514BFD" w:rsidR="004E7E5A" w:rsidRPr="004E7E5A" w:rsidRDefault="004E7E5A" w:rsidP="004E7E5A">
            <w:pPr>
              <w:jc w:val="center"/>
              <w:rPr>
                <w:sz w:val="16"/>
                <w:szCs w:val="16"/>
              </w:rPr>
            </w:pPr>
            <w:r w:rsidRPr="004E7E5A">
              <w:rPr>
                <w:sz w:val="16"/>
                <w:szCs w:val="16"/>
              </w:rPr>
              <w:t>(not ok)</w:t>
            </w:r>
          </w:p>
        </w:tc>
        <w:tc>
          <w:tcPr>
            <w:tcW w:w="410" w:type="pct"/>
            <w:tcBorders>
              <w:bottom w:val="single" w:sz="4" w:space="0" w:color="auto"/>
            </w:tcBorders>
            <w:shd w:val="clear" w:color="auto" w:fill="09476C"/>
          </w:tcPr>
          <w:p w14:paraId="4D290DA0" w14:textId="1B6EF494" w:rsidR="00C45D64" w:rsidRPr="00E567BF" w:rsidRDefault="00C45D64" w:rsidP="008E0CD9">
            <w:pPr>
              <w:pStyle w:val="Heading1"/>
              <w:jc w:val="center"/>
              <w:rPr>
                <w:rFonts w:asciiTheme="minorHAnsi" w:hAnsiTheme="minorHAnsi" w:cstheme="minorHAnsi"/>
                <w:b/>
                <w:bCs/>
                <w:color w:val="FFFFFF" w:themeColor="background1"/>
              </w:rPr>
            </w:pPr>
            <w:r w:rsidRPr="00E567BF">
              <w:rPr>
                <w:rFonts w:asciiTheme="minorHAnsi" w:hAnsiTheme="minorHAnsi" w:cstheme="minorHAnsi"/>
                <w:b/>
                <w:bCs/>
                <w:color w:val="FFFFFF" w:themeColor="background1"/>
              </w:rPr>
              <w:t>NA</w:t>
            </w:r>
          </w:p>
        </w:tc>
      </w:tr>
      <w:tr w:rsidR="00C45D64" w:rsidRPr="00E567BF" w14:paraId="670FF60D" w14:textId="77777777" w:rsidTr="006A28B2">
        <w:tc>
          <w:tcPr>
            <w:tcW w:w="3771" w:type="pct"/>
            <w:tcBorders>
              <w:bottom w:val="single" w:sz="4" w:space="0" w:color="auto"/>
              <w:right w:val="nil"/>
            </w:tcBorders>
          </w:tcPr>
          <w:p w14:paraId="082E3515" w14:textId="2E881E84" w:rsidR="00C45D64" w:rsidRPr="00E567BF" w:rsidRDefault="008E0CD9" w:rsidP="008E0CD9">
            <w:pPr>
              <w:pStyle w:val="Heading2"/>
              <w:rPr>
                <w:rFonts w:asciiTheme="minorHAnsi" w:hAnsiTheme="minorHAnsi" w:cstheme="minorHAnsi"/>
                <w:color w:val="auto"/>
              </w:rPr>
            </w:pPr>
            <w:r w:rsidRPr="00E567BF">
              <w:rPr>
                <w:rFonts w:asciiTheme="minorHAnsi" w:hAnsiTheme="minorHAnsi" w:cstheme="minorHAnsi"/>
              </w:rPr>
              <w:t>Liquefied Petroleum Gas (LPG)</w:t>
            </w:r>
          </w:p>
        </w:tc>
        <w:tc>
          <w:tcPr>
            <w:tcW w:w="410" w:type="pct"/>
            <w:tcBorders>
              <w:left w:val="nil"/>
              <w:bottom w:val="single" w:sz="4" w:space="0" w:color="auto"/>
              <w:right w:val="nil"/>
            </w:tcBorders>
          </w:tcPr>
          <w:p w14:paraId="6FB72BDC"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Borders>
              <w:left w:val="nil"/>
              <w:bottom w:val="single" w:sz="4" w:space="0" w:color="auto"/>
              <w:right w:val="nil"/>
            </w:tcBorders>
          </w:tcPr>
          <w:p w14:paraId="611A90D4"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Borders>
              <w:left w:val="nil"/>
              <w:bottom w:val="single" w:sz="4" w:space="0" w:color="auto"/>
            </w:tcBorders>
          </w:tcPr>
          <w:p w14:paraId="5333033C"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8E0CD9" w:rsidRPr="00E567BF" w14:paraId="7289C066" w14:textId="77777777" w:rsidTr="006A28B2">
        <w:tc>
          <w:tcPr>
            <w:tcW w:w="3771" w:type="pct"/>
            <w:tcBorders>
              <w:right w:val="nil"/>
            </w:tcBorders>
          </w:tcPr>
          <w:p w14:paraId="4B93D425" w14:textId="3707675A" w:rsidR="008E0CD9" w:rsidRPr="00E567BF" w:rsidRDefault="008E0CD9" w:rsidP="00E567BF">
            <w:pPr>
              <w:autoSpaceDE w:val="0"/>
              <w:autoSpaceDN w:val="0"/>
              <w:adjustRightInd w:val="0"/>
              <w:spacing w:before="60" w:after="60"/>
              <w:rPr>
                <w:rFonts w:cstheme="minorHAnsi"/>
                <w:kern w:val="0"/>
                <w:sz w:val="24"/>
                <w:szCs w:val="24"/>
              </w:rPr>
            </w:pPr>
            <w:r w:rsidRPr="00E567BF">
              <w:rPr>
                <w:rFonts w:cstheme="minorHAnsi"/>
                <w:kern w:val="0"/>
                <w:sz w:val="24"/>
                <w:szCs w:val="24"/>
              </w:rPr>
              <w:t>Safety check list for all connections using bottle gas used for cooking and heating such as Calor gas:</w:t>
            </w:r>
          </w:p>
        </w:tc>
        <w:tc>
          <w:tcPr>
            <w:tcW w:w="410" w:type="pct"/>
            <w:tcBorders>
              <w:left w:val="nil"/>
              <w:right w:val="nil"/>
            </w:tcBorders>
          </w:tcPr>
          <w:p w14:paraId="013E6769" w14:textId="77777777" w:rsidR="008E0CD9" w:rsidRPr="00E567BF" w:rsidRDefault="008E0CD9" w:rsidP="008E0CD9">
            <w:pPr>
              <w:autoSpaceDE w:val="0"/>
              <w:autoSpaceDN w:val="0"/>
              <w:adjustRightInd w:val="0"/>
              <w:jc w:val="center"/>
              <w:rPr>
                <w:rFonts w:cstheme="minorHAnsi"/>
                <w:color w:val="000000"/>
                <w:kern w:val="0"/>
                <w:sz w:val="19"/>
                <w:szCs w:val="19"/>
              </w:rPr>
            </w:pPr>
          </w:p>
        </w:tc>
        <w:tc>
          <w:tcPr>
            <w:tcW w:w="410" w:type="pct"/>
            <w:tcBorders>
              <w:left w:val="nil"/>
              <w:right w:val="nil"/>
            </w:tcBorders>
          </w:tcPr>
          <w:p w14:paraId="5211E40F" w14:textId="77777777" w:rsidR="008E0CD9" w:rsidRPr="00E567BF" w:rsidRDefault="008E0CD9" w:rsidP="008E0CD9">
            <w:pPr>
              <w:autoSpaceDE w:val="0"/>
              <w:autoSpaceDN w:val="0"/>
              <w:adjustRightInd w:val="0"/>
              <w:jc w:val="center"/>
              <w:rPr>
                <w:rFonts w:cstheme="minorHAnsi"/>
                <w:color w:val="000000"/>
                <w:kern w:val="0"/>
                <w:sz w:val="19"/>
                <w:szCs w:val="19"/>
              </w:rPr>
            </w:pPr>
          </w:p>
        </w:tc>
        <w:tc>
          <w:tcPr>
            <w:tcW w:w="410" w:type="pct"/>
            <w:tcBorders>
              <w:left w:val="nil"/>
            </w:tcBorders>
          </w:tcPr>
          <w:p w14:paraId="13670725" w14:textId="77777777" w:rsidR="008E0CD9" w:rsidRPr="00E567BF" w:rsidRDefault="008E0CD9" w:rsidP="008E0CD9">
            <w:pPr>
              <w:autoSpaceDE w:val="0"/>
              <w:autoSpaceDN w:val="0"/>
              <w:adjustRightInd w:val="0"/>
              <w:jc w:val="center"/>
              <w:rPr>
                <w:rFonts w:cstheme="minorHAnsi"/>
                <w:color w:val="000000"/>
                <w:kern w:val="0"/>
                <w:sz w:val="19"/>
                <w:szCs w:val="19"/>
              </w:rPr>
            </w:pPr>
          </w:p>
        </w:tc>
      </w:tr>
      <w:tr w:rsidR="008E0CD9" w:rsidRPr="00E567BF" w14:paraId="5AF4A029" w14:textId="77777777" w:rsidTr="006A28B2">
        <w:tc>
          <w:tcPr>
            <w:tcW w:w="3771" w:type="pct"/>
          </w:tcPr>
          <w:p w14:paraId="368E1F0E" w14:textId="0CECBB42" w:rsidR="008E0CD9" w:rsidRPr="00E567BF" w:rsidRDefault="008E0CD9" w:rsidP="00E567BF">
            <w:pPr>
              <w:autoSpaceDE w:val="0"/>
              <w:autoSpaceDN w:val="0"/>
              <w:adjustRightInd w:val="0"/>
              <w:spacing w:before="60" w:after="60"/>
              <w:rPr>
                <w:rFonts w:cstheme="minorHAnsi"/>
                <w:kern w:val="0"/>
                <w:sz w:val="20"/>
                <w:szCs w:val="20"/>
              </w:rPr>
            </w:pPr>
            <w:r w:rsidRPr="00E567BF">
              <w:rPr>
                <w:rFonts w:cstheme="minorHAnsi"/>
                <w:kern w:val="0"/>
                <w:sz w:val="20"/>
                <w:szCs w:val="20"/>
              </w:rPr>
              <w:t>Gas fixtures and systems should require appropriate certification from a competent person who is gas safety registered for LPG appliances.</w:t>
            </w:r>
          </w:p>
        </w:tc>
        <w:tc>
          <w:tcPr>
            <w:tcW w:w="410" w:type="pct"/>
          </w:tcPr>
          <w:p w14:paraId="054A23CC" w14:textId="77777777" w:rsidR="008E0CD9" w:rsidRPr="00E567BF" w:rsidRDefault="008E0CD9" w:rsidP="008E0CD9">
            <w:pPr>
              <w:autoSpaceDE w:val="0"/>
              <w:autoSpaceDN w:val="0"/>
              <w:adjustRightInd w:val="0"/>
              <w:jc w:val="center"/>
              <w:rPr>
                <w:rFonts w:cstheme="minorHAnsi"/>
                <w:color w:val="000000"/>
                <w:kern w:val="0"/>
                <w:sz w:val="19"/>
                <w:szCs w:val="19"/>
              </w:rPr>
            </w:pPr>
          </w:p>
        </w:tc>
        <w:tc>
          <w:tcPr>
            <w:tcW w:w="410" w:type="pct"/>
          </w:tcPr>
          <w:p w14:paraId="084BF612" w14:textId="77777777" w:rsidR="008E0CD9" w:rsidRPr="00E567BF" w:rsidRDefault="008E0CD9" w:rsidP="008E0CD9">
            <w:pPr>
              <w:autoSpaceDE w:val="0"/>
              <w:autoSpaceDN w:val="0"/>
              <w:adjustRightInd w:val="0"/>
              <w:jc w:val="center"/>
              <w:rPr>
                <w:rFonts w:cstheme="minorHAnsi"/>
                <w:color w:val="000000"/>
                <w:kern w:val="0"/>
                <w:sz w:val="19"/>
                <w:szCs w:val="19"/>
              </w:rPr>
            </w:pPr>
          </w:p>
        </w:tc>
        <w:tc>
          <w:tcPr>
            <w:tcW w:w="410" w:type="pct"/>
          </w:tcPr>
          <w:p w14:paraId="652BC36A" w14:textId="77777777" w:rsidR="008E0CD9" w:rsidRPr="00E567BF" w:rsidRDefault="008E0CD9" w:rsidP="008E0CD9">
            <w:pPr>
              <w:autoSpaceDE w:val="0"/>
              <w:autoSpaceDN w:val="0"/>
              <w:adjustRightInd w:val="0"/>
              <w:jc w:val="center"/>
              <w:rPr>
                <w:rFonts w:cstheme="minorHAnsi"/>
                <w:color w:val="000000"/>
                <w:kern w:val="0"/>
                <w:sz w:val="19"/>
                <w:szCs w:val="19"/>
              </w:rPr>
            </w:pPr>
          </w:p>
        </w:tc>
      </w:tr>
      <w:tr w:rsidR="008E0CD9" w:rsidRPr="00E567BF" w14:paraId="0ED8D50B" w14:textId="77777777" w:rsidTr="006A28B2">
        <w:tc>
          <w:tcPr>
            <w:tcW w:w="3771" w:type="pct"/>
          </w:tcPr>
          <w:p w14:paraId="2EC51E10" w14:textId="41D06530" w:rsidR="008E0CD9" w:rsidRPr="00E567BF" w:rsidRDefault="008E0CD9" w:rsidP="00E567BF">
            <w:pPr>
              <w:autoSpaceDE w:val="0"/>
              <w:autoSpaceDN w:val="0"/>
              <w:adjustRightInd w:val="0"/>
              <w:spacing w:before="60" w:after="60"/>
              <w:rPr>
                <w:rFonts w:cstheme="minorHAnsi"/>
                <w:color w:val="000000"/>
                <w:kern w:val="0"/>
                <w:sz w:val="20"/>
                <w:szCs w:val="20"/>
              </w:rPr>
            </w:pPr>
            <w:r w:rsidRPr="00E567BF">
              <w:rPr>
                <w:rFonts w:cstheme="minorHAnsi"/>
                <w:kern w:val="0"/>
                <w:sz w:val="20"/>
                <w:szCs w:val="20"/>
              </w:rPr>
              <w:t>Fixed piping such as copper or steel should be used where practicable</w:t>
            </w:r>
          </w:p>
        </w:tc>
        <w:tc>
          <w:tcPr>
            <w:tcW w:w="410" w:type="pct"/>
          </w:tcPr>
          <w:p w14:paraId="5B1F0A00" w14:textId="77777777" w:rsidR="008E0CD9" w:rsidRPr="00E567BF" w:rsidRDefault="008E0CD9" w:rsidP="008E0CD9">
            <w:pPr>
              <w:autoSpaceDE w:val="0"/>
              <w:autoSpaceDN w:val="0"/>
              <w:adjustRightInd w:val="0"/>
              <w:jc w:val="center"/>
              <w:rPr>
                <w:rFonts w:cstheme="minorHAnsi"/>
                <w:color w:val="000000"/>
                <w:kern w:val="0"/>
                <w:sz w:val="19"/>
                <w:szCs w:val="19"/>
              </w:rPr>
            </w:pPr>
          </w:p>
        </w:tc>
        <w:tc>
          <w:tcPr>
            <w:tcW w:w="410" w:type="pct"/>
          </w:tcPr>
          <w:p w14:paraId="50CF990F" w14:textId="77777777" w:rsidR="008E0CD9" w:rsidRPr="00E567BF" w:rsidRDefault="008E0CD9" w:rsidP="008E0CD9">
            <w:pPr>
              <w:autoSpaceDE w:val="0"/>
              <w:autoSpaceDN w:val="0"/>
              <w:adjustRightInd w:val="0"/>
              <w:jc w:val="center"/>
              <w:rPr>
                <w:rFonts w:cstheme="minorHAnsi"/>
                <w:color w:val="000000"/>
                <w:kern w:val="0"/>
                <w:sz w:val="19"/>
                <w:szCs w:val="19"/>
              </w:rPr>
            </w:pPr>
          </w:p>
        </w:tc>
        <w:tc>
          <w:tcPr>
            <w:tcW w:w="410" w:type="pct"/>
          </w:tcPr>
          <w:p w14:paraId="472FC657" w14:textId="77777777" w:rsidR="008E0CD9" w:rsidRPr="00E567BF" w:rsidRDefault="008E0CD9" w:rsidP="008E0CD9">
            <w:pPr>
              <w:autoSpaceDE w:val="0"/>
              <w:autoSpaceDN w:val="0"/>
              <w:adjustRightInd w:val="0"/>
              <w:jc w:val="center"/>
              <w:rPr>
                <w:rFonts w:cstheme="minorHAnsi"/>
                <w:color w:val="000000"/>
                <w:kern w:val="0"/>
                <w:sz w:val="19"/>
                <w:szCs w:val="19"/>
              </w:rPr>
            </w:pPr>
          </w:p>
        </w:tc>
      </w:tr>
      <w:tr w:rsidR="008E0CD9" w:rsidRPr="00E567BF" w14:paraId="3F29DC1C" w14:textId="77777777" w:rsidTr="006A28B2">
        <w:tc>
          <w:tcPr>
            <w:tcW w:w="3771" w:type="pct"/>
          </w:tcPr>
          <w:p w14:paraId="214582BE" w14:textId="19646AC3" w:rsidR="008E0CD9" w:rsidRPr="00E567BF" w:rsidRDefault="008E0CD9" w:rsidP="00E567BF">
            <w:pPr>
              <w:spacing w:before="60" w:after="60"/>
              <w:rPr>
                <w:rFonts w:cstheme="minorHAnsi"/>
                <w:sz w:val="20"/>
                <w:szCs w:val="20"/>
              </w:rPr>
            </w:pPr>
            <w:r w:rsidRPr="00E567BF">
              <w:rPr>
                <w:rFonts w:cstheme="minorHAnsi"/>
                <w:sz w:val="20"/>
                <w:szCs w:val="20"/>
              </w:rPr>
              <w:t>Flexible hoses should be kept to a minimum. Where it is unavoidable to use flexible piping, it must be to the appropriate BS and where appropriate provided with mechanical protection to minimise damage. Flexible hoses must not be used in concealed locations. Flexible piping must be checked regularly for leaks (bubbles can be seen if joints/hose run with soapy water) and replaced if damaged or worn. LPG has a distinctive smell, which gives warning of a leak. Do not use a naked flame when looking for leaks.</w:t>
            </w:r>
          </w:p>
        </w:tc>
        <w:tc>
          <w:tcPr>
            <w:tcW w:w="410" w:type="pct"/>
          </w:tcPr>
          <w:p w14:paraId="02B58766" w14:textId="77777777" w:rsidR="008E0CD9" w:rsidRPr="00E567BF" w:rsidRDefault="008E0CD9" w:rsidP="008E0CD9">
            <w:pPr>
              <w:autoSpaceDE w:val="0"/>
              <w:autoSpaceDN w:val="0"/>
              <w:adjustRightInd w:val="0"/>
              <w:jc w:val="center"/>
              <w:rPr>
                <w:rFonts w:cstheme="minorHAnsi"/>
                <w:color w:val="000000"/>
                <w:kern w:val="0"/>
                <w:sz w:val="19"/>
                <w:szCs w:val="19"/>
              </w:rPr>
            </w:pPr>
          </w:p>
        </w:tc>
        <w:tc>
          <w:tcPr>
            <w:tcW w:w="410" w:type="pct"/>
          </w:tcPr>
          <w:p w14:paraId="0917F567" w14:textId="77777777" w:rsidR="008E0CD9" w:rsidRPr="00E567BF" w:rsidRDefault="008E0CD9" w:rsidP="008E0CD9">
            <w:pPr>
              <w:autoSpaceDE w:val="0"/>
              <w:autoSpaceDN w:val="0"/>
              <w:adjustRightInd w:val="0"/>
              <w:jc w:val="center"/>
              <w:rPr>
                <w:rFonts w:cstheme="minorHAnsi"/>
                <w:color w:val="000000"/>
                <w:kern w:val="0"/>
                <w:sz w:val="19"/>
                <w:szCs w:val="19"/>
              </w:rPr>
            </w:pPr>
          </w:p>
        </w:tc>
        <w:tc>
          <w:tcPr>
            <w:tcW w:w="410" w:type="pct"/>
          </w:tcPr>
          <w:p w14:paraId="772E1D60" w14:textId="77777777" w:rsidR="008E0CD9" w:rsidRPr="00E567BF" w:rsidRDefault="008E0CD9" w:rsidP="008E0CD9">
            <w:pPr>
              <w:autoSpaceDE w:val="0"/>
              <w:autoSpaceDN w:val="0"/>
              <w:adjustRightInd w:val="0"/>
              <w:jc w:val="center"/>
              <w:rPr>
                <w:rFonts w:cstheme="minorHAnsi"/>
                <w:color w:val="000000"/>
                <w:kern w:val="0"/>
                <w:sz w:val="19"/>
                <w:szCs w:val="19"/>
              </w:rPr>
            </w:pPr>
          </w:p>
        </w:tc>
      </w:tr>
      <w:tr w:rsidR="00F649C8" w:rsidRPr="00E567BF" w14:paraId="7818999B" w14:textId="77777777" w:rsidTr="006A28B2">
        <w:tc>
          <w:tcPr>
            <w:tcW w:w="3771" w:type="pct"/>
          </w:tcPr>
          <w:p w14:paraId="0435CF2B" w14:textId="77777777" w:rsidR="00F649C8" w:rsidRPr="00E567BF" w:rsidRDefault="00F649C8" w:rsidP="00E567BF">
            <w:pPr>
              <w:autoSpaceDE w:val="0"/>
              <w:autoSpaceDN w:val="0"/>
              <w:adjustRightInd w:val="0"/>
              <w:spacing w:before="60" w:after="60"/>
              <w:rPr>
                <w:rFonts w:cstheme="minorHAnsi"/>
                <w:kern w:val="0"/>
                <w:sz w:val="20"/>
                <w:szCs w:val="20"/>
              </w:rPr>
            </w:pPr>
            <w:r w:rsidRPr="00E567BF">
              <w:rPr>
                <w:rFonts w:cstheme="minorHAnsi"/>
                <w:kern w:val="0"/>
                <w:sz w:val="20"/>
                <w:szCs w:val="20"/>
              </w:rPr>
              <w:t>Screw driven fastenings for gas pipes must be avoided as these can be over tightened and damage the hosing.</w:t>
            </w:r>
          </w:p>
          <w:p w14:paraId="0E0A5113" w14:textId="20E0CB3D" w:rsidR="00F649C8" w:rsidRPr="00E567BF" w:rsidRDefault="00F649C8" w:rsidP="00E567BF">
            <w:pPr>
              <w:autoSpaceDE w:val="0"/>
              <w:autoSpaceDN w:val="0"/>
              <w:adjustRightInd w:val="0"/>
              <w:spacing w:before="60" w:after="60"/>
              <w:rPr>
                <w:rFonts w:cstheme="minorHAnsi"/>
                <w:kern w:val="0"/>
                <w:sz w:val="20"/>
                <w:szCs w:val="20"/>
              </w:rPr>
            </w:pPr>
            <w:r w:rsidRPr="00E567BF">
              <w:rPr>
                <w:rFonts w:cstheme="minorHAnsi"/>
                <w:kern w:val="0"/>
                <w:sz w:val="20"/>
                <w:szCs w:val="20"/>
              </w:rPr>
              <w:t>Crimp fastenings should be used instead.</w:t>
            </w:r>
          </w:p>
        </w:tc>
        <w:tc>
          <w:tcPr>
            <w:tcW w:w="410" w:type="pct"/>
          </w:tcPr>
          <w:p w14:paraId="3CD501EC"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52B7812B"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64E31E91"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4616FEE5" w14:textId="77777777" w:rsidTr="006A28B2">
        <w:tc>
          <w:tcPr>
            <w:tcW w:w="3771" w:type="pct"/>
          </w:tcPr>
          <w:p w14:paraId="7DBC2DCE" w14:textId="32EF68B8"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kern w:val="0"/>
                <w:sz w:val="20"/>
                <w:szCs w:val="20"/>
              </w:rPr>
              <w:t>Cylinders should be fitted with pressure relief valves and an emergency shut off valve</w:t>
            </w:r>
          </w:p>
        </w:tc>
        <w:tc>
          <w:tcPr>
            <w:tcW w:w="410" w:type="pct"/>
          </w:tcPr>
          <w:p w14:paraId="373640A8"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375B3A95"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41E33FE5"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7C69BC07" w14:textId="77777777" w:rsidTr="006A28B2">
        <w:tc>
          <w:tcPr>
            <w:tcW w:w="3771" w:type="pct"/>
          </w:tcPr>
          <w:p w14:paraId="76A44188" w14:textId="6FA11874"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kern w:val="0"/>
                <w:sz w:val="20"/>
                <w:szCs w:val="20"/>
              </w:rPr>
              <w:t>Cylinders must be stored upright so that they cannot fall over and stored away from any ignition source or flame</w:t>
            </w:r>
          </w:p>
        </w:tc>
        <w:tc>
          <w:tcPr>
            <w:tcW w:w="410" w:type="pct"/>
          </w:tcPr>
          <w:p w14:paraId="1672E609"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50EFA2D6"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1446D518"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301998E0" w14:textId="77777777" w:rsidTr="006A28B2">
        <w:tc>
          <w:tcPr>
            <w:tcW w:w="3771" w:type="pct"/>
          </w:tcPr>
          <w:p w14:paraId="1637CCC9" w14:textId="6918623C"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kern w:val="0"/>
                <w:sz w:val="20"/>
                <w:szCs w:val="20"/>
              </w:rPr>
              <w:t>If the cylinder is stored inside a trailer, it must be secured in an upright position with half an hour fire protection from the inside of the unit. Access must be from the outside of the unit and there should be adequate ventilation. The cylinder must be securely fastened during transit.</w:t>
            </w:r>
          </w:p>
        </w:tc>
        <w:tc>
          <w:tcPr>
            <w:tcW w:w="410" w:type="pct"/>
          </w:tcPr>
          <w:p w14:paraId="75B7F922"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2DDD7D72"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25224E11"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29B4DC36" w14:textId="77777777" w:rsidTr="006A28B2">
        <w:tc>
          <w:tcPr>
            <w:tcW w:w="3771" w:type="pct"/>
          </w:tcPr>
          <w:p w14:paraId="0F82C12E" w14:textId="780F87BF"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kern w:val="0"/>
                <w:sz w:val="20"/>
                <w:szCs w:val="20"/>
              </w:rPr>
              <w:t>Cylinders should be stored away from risks of tampering by unauthorised personnel</w:t>
            </w:r>
          </w:p>
        </w:tc>
        <w:tc>
          <w:tcPr>
            <w:tcW w:w="410" w:type="pct"/>
          </w:tcPr>
          <w:p w14:paraId="2639B1BE"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0E648A10"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42113897"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0183DBAD" w14:textId="77777777" w:rsidTr="006A28B2">
        <w:tc>
          <w:tcPr>
            <w:tcW w:w="3771" w:type="pct"/>
          </w:tcPr>
          <w:p w14:paraId="34735653" w14:textId="2BC1651E"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kern w:val="0"/>
                <w:sz w:val="20"/>
                <w:szCs w:val="20"/>
              </w:rPr>
              <w:t>Cylinders should be located away from entrances/exits and circulation areas</w:t>
            </w:r>
          </w:p>
        </w:tc>
        <w:tc>
          <w:tcPr>
            <w:tcW w:w="410" w:type="pct"/>
          </w:tcPr>
          <w:p w14:paraId="47C38AFD"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33B7E7C6"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314364EE"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72FF1741" w14:textId="77777777" w:rsidTr="006A28B2">
        <w:tc>
          <w:tcPr>
            <w:tcW w:w="3771" w:type="pct"/>
          </w:tcPr>
          <w:p w14:paraId="6BD19F0D" w14:textId="5F791235"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kern w:val="0"/>
                <w:sz w:val="20"/>
                <w:szCs w:val="20"/>
              </w:rPr>
              <w:t>Cylinder valves and gas appliances must be turned off when not in use</w:t>
            </w:r>
          </w:p>
        </w:tc>
        <w:tc>
          <w:tcPr>
            <w:tcW w:w="410" w:type="pct"/>
          </w:tcPr>
          <w:p w14:paraId="63CFA66A"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3030118B"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3F1DBD97"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76BA9723" w14:textId="77777777" w:rsidTr="006A28B2">
        <w:tc>
          <w:tcPr>
            <w:tcW w:w="3771" w:type="pct"/>
          </w:tcPr>
          <w:p w14:paraId="142E6FE6" w14:textId="540DFD5A"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kern w:val="0"/>
                <w:sz w:val="20"/>
                <w:szCs w:val="20"/>
              </w:rPr>
              <w:t>Appliances should be fixed securely on a firm non-combustible heat insulating base and surrounded by shields of similar material on three sides. Combustible material should be kept way from the appliance.</w:t>
            </w:r>
          </w:p>
        </w:tc>
        <w:tc>
          <w:tcPr>
            <w:tcW w:w="410" w:type="pct"/>
          </w:tcPr>
          <w:p w14:paraId="54878BD1"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6F0BB2C8"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2ED6850A"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3004B49C" w14:textId="77777777" w:rsidTr="006A28B2">
        <w:tc>
          <w:tcPr>
            <w:tcW w:w="3771" w:type="pct"/>
          </w:tcPr>
          <w:p w14:paraId="2F810448" w14:textId="77777777" w:rsidR="00F649C8" w:rsidRDefault="00F649C8" w:rsidP="00E567BF">
            <w:pPr>
              <w:autoSpaceDE w:val="0"/>
              <w:autoSpaceDN w:val="0"/>
              <w:adjustRightInd w:val="0"/>
              <w:spacing w:before="60" w:after="60"/>
              <w:rPr>
                <w:rFonts w:cstheme="minorHAnsi"/>
                <w:kern w:val="0"/>
                <w:sz w:val="20"/>
                <w:szCs w:val="20"/>
              </w:rPr>
            </w:pPr>
            <w:r w:rsidRPr="00E567BF">
              <w:rPr>
                <w:rFonts w:cstheme="minorHAnsi"/>
                <w:kern w:val="0"/>
                <w:sz w:val="20"/>
                <w:szCs w:val="20"/>
              </w:rPr>
              <w:t>Permanent ventilation must be provided to areas using these gas appliances</w:t>
            </w:r>
            <w:r w:rsidR="003A1AB6">
              <w:rPr>
                <w:rFonts w:cstheme="minorHAnsi"/>
                <w:kern w:val="0"/>
                <w:sz w:val="20"/>
                <w:szCs w:val="20"/>
              </w:rPr>
              <w:t>.</w:t>
            </w:r>
          </w:p>
          <w:p w14:paraId="2C319473" w14:textId="7AB290EE" w:rsidR="003A1AB6" w:rsidRPr="00E567BF" w:rsidRDefault="003A1AB6" w:rsidP="00E567BF">
            <w:pPr>
              <w:autoSpaceDE w:val="0"/>
              <w:autoSpaceDN w:val="0"/>
              <w:adjustRightInd w:val="0"/>
              <w:spacing w:before="60" w:after="60"/>
              <w:rPr>
                <w:rFonts w:cstheme="minorHAnsi"/>
                <w:color w:val="000000"/>
                <w:kern w:val="0"/>
                <w:sz w:val="20"/>
                <w:szCs w:val="20"/>
              </w:rPr>
            </w:pPr>
            <w:r>
              <w:rPr>
                <w:rFonts w:cstheme="minorHAnsi"/>
                <w:color w:val="000000"/>
                <w:kern w:val="0"/>
                <w:sz w:val="20"/>
                <w:szCs w:val="20"/>
              </w:rPr>
              <w:t>Low level</w:t>
            </w:r>
            <w:r w:rsidR="007D1F75">
              <w:rPr>
                <w:rFonts w:cstheme="minorHAnsi"/>
                <w:color w:val="000000"/>
                <w:kern w:val="0"/>
                <w:sz w:val="20"/>
                <w:szCs w:val="20"/>
              </w:rPr>
              <w:t xml:space="preserve"> ventilation is </w:t>
            </w:r>
            <w:r w:rsidR="00B21964">
              <w:rPr>
                <w:rFonts w:cstheme="minorHAnsi"/>
                <w:color w:val="000000"/>
                <w:kern w:val="0"/>
                <w:sz w:val="20"/>
                <w:szCs w:val="20"/>
              </w:rPr>
              <w:t>required – ensure floor vents are not covered with stock</w:t>
            </w:r>
            <w:r w:rsidR="00CE6E47">
              <w:rPr>
                <w:rFonts w:cstheme="minorHAnsi"/>
                <w:color w:val="000000"/>
                <w:kern w:val="0"/>
                <w:sz w:val="20"/>
                <w:szCs w:val="20"/>
              </w:rPr>
              <w:t>.</w:t>
            </w:r>
          </w:p>
        </w:tc>
        <w:tc>
          <w:tcPr>
            <w:tcW w:w="410" w:type="pct"/>
          </w:tcPr>
          <w:p w14:paraId="0518DCEB"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25DFCE62"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15FD431F"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12F553E4" w14:textId="77777777" w:rsidTr="006A28B2">
        <w:tc>
          <w:tcPr>
            <w:tcW w:w="3771" w:type="pct"/>
          </w:tcPr>
          <w:p w14:paraId="06E3A80E" w14:textId="3F207111" w:rsidR="00F649C8" w:rsidRPr="00E567BF" w:rsidRDefault="00F649C8" w:rsidP="00E567BF">
            <w:pPr>
              <w:autoSpaceDE w:val="0"/>
              <w:autoSpaceDN w:val="0"/>
              <w:adjustRightInd w:val="0"/>
              <w:spacing w:before="60" w:after="60"/>
              <w:rPr>
                <w:rFonts w:cstheme="minorHAnsi"/>
                <w:kern w:val="0"/>
                <w:sz w:val="20"/>
                <w:szCs w:val="20"/>
              </w:rPr>
            </w:pPr>
            <w:r w:rsidRPr="00E567BF">
              <w:rPr>
                <w:rFonts w:cstheme="minorHAnsi"/>
                <w:kern w:val="0"/>
                <w:sz w:val="20"/>
                <w:szCs w:val="20"/>
              </w:rPr>
              <w:t>All gas appliances must be installed and regularly serviced/ maintained by a competent person. The food business operator must be familiar with operating the appliance and have plans of how to deal with problems such as leaks, or a fire break out.</w:t>
            </w:r>
          </w:p>
        </w:tc>
        <w:tc>
          <w:tcPr>
            <w:tcW w:w="410" w:type="pct"/>
          </w:tcPr>
          <w:p w14:paraId="66B2CF2A"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74C2734B"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62CDF9CF"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7C9DA982" w14:textId="77777777" w:rsidTr="006A28B2">
        <w:tc>
          <w:tcPr>
            <w:tcW w:w="3771" w:type="pct"/>
          </w:tcPr>
          <w:p w14:paraId="38A27121" w14:textId="7F184DE9"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kern w:val="0"/>
                <w:sz w:val="20"/>
                <w:szCs w:val="20"/>
              </w:rPr>
              <w:t>In the case of a fire the fire brigade will need to be made aware of the siting and number of gas bottles</w:t>
            </w:r>
          </w:p>
        </w:tc>
        <w:tc>
          <w:tcPr>
            <w:tcW w:w="410" w:type="pct"/>
          </w:tcPr>
          <w:p w14:paraId="4ADAC7BE"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462DAC2C"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61330041"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4DF5DB19" w14:textId="77777777" w:rsidTr="006A28B2">
        <w:tc>
          <w:tcPr>
            <w:tcW w:w="3771" w:type="pct"/>
          </w:tcPr>
          <w:p w14:paraId="584863DE" w14:textId="5AF06925"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kern w:val="0"/>
                <w:sz w:val="20"/>
                <w:szCs w:val="20"/>
              </w:rPr>
              <w:t>A safety notice on how to connect and disconnect the LPG bottles should be displayed with the gas compartment</w:t>
            </w:r>
          </w:p>
        </w:tc>
        <w:tc>
          <w:tcPr>
            <w:tcW w:w="410" w:type="pct"/>
          </w:tcPr>
          <w:p w14:paraId="6C2C31A8"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7679FD74"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40FD3C0F"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38457F6C" w14:textId="77777777" w:rsidTr="006A28B2">
        <w:tc>
          <w:tcPr>
            <w:tcW w:w="3771" w:type="pct"/>
          </w:tcPr>
          <w:p w14:paraId="1661CB89" w14:textId="4A9DE415" w:rsidR="00F649C8" w:rsidRPr="00E567BF" w:rsidRDefault="00F649C8" w:rsidP="00E567BF">
            <w:pPr>
              <w:autoSpaceDE w:val="0"/>
              <w:autoSpaceDN w:val="0"/>
              <w:adjustRightInd w:val="0"/>
              <w:spacing w:before="60" w:after="60"/>
              <w:rPr>
                <w:rFonts w:cstheme="minorHAnsi"/>
                <w:kern w:val="0"/>
                <w:sz w:val="20"/>
                <w:szCs w:val="20"/>
              </w:rPr>
            </w:pPr>
            <w:r w:rsidRPr="00E567BF">
              <w:rPr>
                <w:rFonts w:cstheme="minorHAnsi"/>
                <w:kern w:val="0"/>
                <w:sz w:val="20"/>
                <w:szCs w:val="20"/>
              </w:rPr>
              <w:t xml:space="preserve">A suitable notice should be fixed to the outside of the bottle compartment to warn of the presence of gas. </w:t>
            </w:r>
          </w:p>
        </w:tc>
        <w:tc>
          <w:tcPr>
            <w:tcW w:w="410" w:type="pct"/>
          </w:tcPr>
          <w:p w14:paraId="40CA1512"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23972643"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78A3A031"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35905F56" w14:textId="77777777" w:rsidTr="006A28B2">
        <w:tc>
          <w:tcPr>
            <w:tcW w:w="3771" w:type="pct"/>
          </w:tcPr>
          <w:p w14:paraId="330BD9B6" w14:textId="7EA62D7F" w:rsidR="00F649C8" w:rsidRPr="00E567BF" w:rsidRDefault="00F649C8" w:rsidP="00E567BF">
            <w:pPr>
              <w:autoSpaceDE w:val="0"/>
              <w:autoSpaceDN w:val="0"/>
              <w:adjustRightInd w:val="0"/>
              <w:spacing w:before="60" w:after="60"/>
              <w:rPr>
                <w:rFonts w:cstheme="minorHAnsi"/>
                <w:kern w:val="0"/>
                <w:sz w:val="20"/>
                <w:szCs w:val="20"/>
              </w:rPr>
            </w:pPr>
            <w:r w:rsidRPr="00E567BF">
              <w:rPr>
                <w:rFonts w:cstheme="minorHAnsi"/>
                <w:kern w:val="0"/>
                <w:sz w:val="20"/>
                <w:szCs w:val="20"/>
              </w:rPr>
              <w:t>Suitable signs indicating "Caution – LPG" and "Highly Flammable” should be displayed.</w:t>
            </w:r>
          </w:p>
        </w:tc>
        <w:tc>
          <w:tcPr>
            <w:tcW w:w="410" w:type="pct"/>
          </w:tcPr>
          <w:p w14:paraId="68ABD87B"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239CDDD2"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53F693C9"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1787BB3A" w14:textId="77777777" w:rsidTr="006A28B2">
        <w:tc>
          <w:tcPr>
            <w:tcW w:w="3771" w:type="pct"/>
          </w:tcPr>
          <w:p w14:paraId="0BFAEC0C" w14:textId="3BCC9CEC"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kern w:val="0"/>
                <w:sz w:val="20"/>
                <w:szCs w:val="20"/>
              </w:rPr>
              <w:lastRenderedPageBreak/>
              <w:t>The food business operator must carry out a fire risk assessment</w:t>
            </w:r>
          </w:p>
        </w:tc>
        <w:tc>
          <w:tcPr>
            <w:tcW w:w="410" w:type="pct"/>
          </w:tcPr>
          <w:p w14:paraId="343E3791"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51E679C9"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11DAF222"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0905EA2F" w14:textId="77777777" w:rsidTr="006A28B2">
        <w:tc>
          <w:tcPr>
            <w:tcW w:w="3771" w:type="pct"/>
          </w:tcPr>
          <w:p w14:paraId="32C034AE" w14:textId="13B63D8C"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kern w:val="0"/>
                <w:sz w:val="20"/>
                <w:szCs w:val="20"/>
              </w:rPr>
              <w:t>Cylinders should be fitted with automatic cut-off valves and be protected from tampering</w:t>
            </w:r>
          </w:p>
        </w:tc>
        <w:tc>
          <w:tcPr>
            <w:tcW w:w="410" w:type="pct"/>
          </w:tcPr>
          <w:p w14:paraId="12B1B3FB"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46526393"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61C2CB80"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56F9EFE9" w14:textId="77777777" w:rsidTr="006A28B2">
        <w:tc>
          <w:tcPr>
            <w:tcW w:w="3771" w:type="pct"/>
          </w:tcPr>
          <w:p w14:paraId="60EAD252" w14:textId="6ACD7EFE"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kern w:val="0"/>
                <w:sz w:val="20"/>
                <w:szCs w:val="20"/>
              </w:rPr>
              <w:t>All pipes should be protected from abrasion or mechanical damage (armoured if subject to temperatures over 50°C)</w:t>
            </w:r>
          </w:p>
        </w:tc>
        <w:tc>
          <w:tcPr>
            <w:tcW w:w="410" w:type="pct"/>
          </w:tcPr>
          <w:p w14:paraId="2B938263"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54FDC756"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26D51100"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09755B48" w14:textId="77777777" w:rsidTr="006A28B2">
        <w:tc>
          <w:tcPr>
            <w:tcW w:w="3771" w:type="pct"/>
          </w:tcPr>
          <w:p w14:paraId="00CF78B8" w14:textId="235BD0CB"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kern w:val="0"/>
                <w:sz w:val="20"/>
                <w:szCs w:val="20"/>
              </w:rPr>
              <w:t>All pipes should be renewed every two years</w:t>
            </w:r>
          </w:p>
        </w:tc>
        <w:tc>
          <w:tcPr>
            <w:tcW w:w="410" w:type="pct"/>
          </w:tcPr>
          <w:p w14:paraId="3256E2BE"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4A4559D5"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6194184E"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4EDF023E" w14:textId="77777777" w:rsidTr="006A28B2">
        <w:tc>
          <w:tcPr>
            <w:tcW w:w="3771" w:type="pct"/>
          </w:tcPr>
          <w:p w14:paraId="1398EEC4" w14:textId="4A4680DE"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kern w:val="0"/>
                <w:sz w:val="20"/>
                <w:szCs w:val="20"/>
              </w:rPr>
              <w:t>All gas appliances must be fitted with a flame failure device and adequately ventilated</w:t>
            </w:r>
          </w:p>
        </w:tc>
        <w:tc>
          <w:tcPr>
            <w:tcW w:w="410" w:type="pct"/>
          </w:tcPr>
          <w:p w14:paraId="6D0C92CB"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16685B6D"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3C882ACE"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0816391D" w14:textId="77777777" w:rsidTr="006A28B2">
        <w:tc>
          <w:tcPr>
            <w:tcW w:w="3771" w:type="pct"/>
            <w:tcBorders>
              <w:bottom w:val="single" w:sz="4" w:space="0" w:color="auto"/>
            </w:tcBorders>
          </w:tcPr>
          <w:p w14:paraId="68823415" w14:textId="0F0B11BE"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kern w:val="0"/>
                <w:sz w:val="20"/>
                <w:szCs w:val="20"/>
              </w:rPr>
              <w:t>All fryers should be fitted with an automatic high temperature-limiting device (operates at a fat temperature of 250°C or lower)</w:t>
            </w:r>
          </w:p>
        </w:tc>
        <w:tc>
          <w:tcPr>
            <w:tcW w:w="410" w:type="pct"/>
            <w:tcBorders>
              <w:bottom w:val="single" w:sz="4" w:space="0" w:color="auto"/>
            </w:tcBorders>
          </w:tcPr>
          <w:p w14:paraId="6614E7F6"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Borders>
              <w:bottom w:val="single" w:sz="4" w:space="0" w:color="auto"/>
            </w:tcBorders>
          </w:tcPr>
          <w:p w14:paraId="4B13BC81"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Borders>
              <w:bottom w:val="single" w:sz="4" w:space="0" w:color="auto"/>
            </w:tcBorders>
          </w:tcPr>
          <w:p w14:paraId="4F338F88"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173AC97B" w14:textId="77777777" w:rsidTr="006A28B2">
        <w:tc>
          <w:tcPr>
            <w:tcW w:w="3771" w:type="pct"/>
            <w:tcBorders>
              <w:bottom w:val="single" w:sz="4" w:space="0" w:color="auto"/>
              <w:right w:val="nil"/>
            </w:tcBorders>
          </w:tcPr>
          <w:p w14:paraId="30731C14" w14:textId="3880C7D5" w:rsidR="00F649C8" w:rsidRPr="00E567BF" w:rsidRDefault="00F649C8" w:rsidP="008E0CD9">
            <w:pPr>
              <w:pStyle w:val="Heading2"/>
              <w:rPr>
                <w:rFonts w:asciiTheme="minorHAnsi" w:hAnsiTheme="minorHAnsi" w:cstheme="minorHAnsi"/>
              </w:rPr>
            </w:pPr>
            <w:r w:rsidRPr="00E567BF">
              <w:rPr>
                <w:rFonts w:asciiTheme="minorHAnsi" w:hAnsiTheme="minorHAnsi" w:cstheme="minorHAnsi"/>
              </w:rPr>
              <w:t>Electricity</w:t>
            </w:r>
          </w:p>
        </w:tc>
        <w:tc>
          <w:tcPr>
            <w:tcW w:w="410" w:type="pct"/>
            <w:tcBorders>
              <w:left w:val="nil"/>
              <w:bottom w:val="single" w:sz="4" w:space="0" w:color="auto"/>
              <w:right w:val="nil"/>
            </w:tcBorders>
          </w:tcPr>
          <w:p w14:paraId="4B0903C1" w14:textId="77777777" w:rsidR="00F649C8" w:rsidRPr="00E567BF" w:rsidRDefault="00F649C8" w:rsidP="008E0CD9">
            <w:pPr>
              <w:pStyle w:val="Heading2"/>
              <w:rPr>
                <w:rFonts w:asciiTheme="minorHAnsi" w:hAnsiTheme="minorHAnsi" w:cstheme="minorHAnsi"/>
                <w:color w:val="000000"/>
                <w:kern w:val="0"/>
                <w:sz w:val="19"/>
                <w:szCs w:val="19"/>
              </w:rPr>
            </w:pPr>
          </w:p>
        </w:tc>
        <w:tc>
          <w:tcPr>
            <w:tcW w:w="410" w:type="pct"/>
            <w:tcBorders>
              <w:left w:val="nil"/>
              <w:bottom w:val="single" w:sz="4" w:space="0" w:color="auto"/>
              <w:right w:val="nil"/>
            </w:tcBorders>
          </w:tcPr>
          <w:p w14:paraId="33E1F0CF" w14:textId="77777777" w:rsidR="00F649C8" w:rsidRPr="00E567BF" w:rsidRDefault="00F649C8" w:rsidP="008E0CD9">
            <w:pPr>
              <w:pStyle w:val="Heading2"/>
              <w:rPr>
                <w:rFonts w:asciiTheme="minorHAnsi" w:hAnsiTheme="minorHAnsi" w:cstheme="minorHAnsi"/>
                <w:color w:val="000000"/>
                <w:kern w:val="0"/>
                <w:sz w:val="19"/>
                <w:szCs w:val="19"/>
              </w:rPr>
            </w:pPr>
          </w:p>
        </w:tc>
        <w:tc>
          <w:tcPr>
            <w:tcW w:w="410" w:type="pct"/>
            <w:tcBorders>
              <w:left w:val="nil"/>
              <w:bottom w:val="single" w:sz="4" w:space="0" w:color="auto"/>
            </w:tcBorders>
          </w:tcPr>
          <w:p w14:paraId="7DE00C0A" w14:textId="77777777" w:rsidR="00F649C8" w:rsidRPr="00E567BF" w:rsidRDefault="00F649C8" w:rsidP="008E0CD9">
            <w:pPr>
              <w:pStyle w:val="Heading2"/>
              <w:rPr>
                <w:rFonts w:asciiTheme="minorHAnsi" w:hAnsiTheme="minorHAnsi" w:cstheme="minorHAnsi"/>
                <w:color w:val="000000"/>
                <w:kern w:val="0"/>
                <w:sz w:val="19"/>
                <w:szCs w:val="19"/>
              </w:rPr>
            </w:pPr>
          </w:p>
        </w:tc>
      </w:tr>
      <w:tr w:rsidR="00F649C8" w:rsidRPr="00E567BF" w14:paraId="218F4822" w14:textId="77777777" w:rsidTr="006A28B2">
        <w:tc>
          <w:tcPr>
            <w:tcW w:w="3771" w:type="pct"/>
            <w:tcBorders>
              <w:right w:val="nil"/>
            </w:tcBorders>
          </w:tcPr>
          <w:p w14:paraId="3E9B345A" w14:textId="23611B00" w:rsidR="00F649C8" w:rsidRPr="00E567BF" w:rsidRDefault="00F649C8" w:rsidP="00E567BF">
            <w:pPr>
              <w:autoSpaceDE w:val="0"/>
              <w:autoSpaceDN w:val="0"/>
              <w:adjustRightInd w:val="0"/>
              <w:spacing w:before="60" w:after="60"/>
              <w:rPr>
                <w:rFonts w:cstheme="minorHAnsi"/>
                <w:kern w:val="0"/>
                <w:sz w:val="24"/>
                <w:szCs w:val="24"/>
              </w:rPr>
            </w:pPr>
            <w:r w:rsidRPr="00E567BF">
              <w:rPr>
                <w:rFonts w:cstheme="minorHAnsi"/>
                <w:kern w:val="0"/>
                <w:sz w:val="24"/>
                <w:szCs w:val="24"/>
              </w:rPr>
              <w:t xml:space="preserve">This guide focuses on three main risk areas - fire, contamination and electrical hazards. Fire risks have long been associated with electrical systems and brought about the introduction of the IEE wiring regulations in </w:t>
            </w:r>
            <w:r w:rsidR="004E7E5A">
              <w:rPr>
                <w:rFonts w:cstheme="minorHAnsi"/>
                <w:kern w:val="0"/>
                <w:sz w:val="24"/>
                <w:szCs w:val="24"/>
              </w:rPr>
              <w:t>2008</w:t>
            </w:r>
            <w:r w:rsidRPr="00E567BF">
              <w:rPr>
                <w:rFonts w:cstheme="minorHAnsi"/>
                <w:kern w:val="0"/>
                <w:sz w:val="24"/>
                <w:szCs w:val="24"/>
              </w:rPr>
              <w:t>.</w:t>
            </w:r>
          </w:p>
          <w:p w14:paraId="1F79BF65" w14:textId="630D2A17" w:rsidR="00F649C8" w:rsidRPr="00E567BF" w:rsidRDefault="00F649C8" w:rsidP="00E567BF">
            <w:pPr>
              <w:autoSpaceDE w:val="0"/>
              <w:autoSpaceDN w:val="0"/>
              <w:adjustRightInd w:val="0"/>
              <w:spacing w:before="60" w:after="60"/>
              <w:rPr>
                <w:rFonts w:cstheme="minorHAnsi"/>
                <w:kern w:val="0"/>
                <w:sz w:val="24"/>
                <w:szCs w:val="24"/>
              </w:rPr>
            </w:pPr>
            <w:r w:rsidRPr="00E567BF">
              <w:rPr>
                <w:rFonts w:cstheme="minorHAnsi"/>
                <w:kern w:val="0"/>
                <w:sz w:val="24"/>
                <w:szCs w:val="24"/>
              </w:rPr>
              <w:t>Safety checklist for all electrical installations:</w:t>
            </w:r>
          </w:p>
        </w:tc>
        <w:tc>
          <w:tcPr>
            <w:tcW w:w="410" w:type="pct"/>
            <w:tcBorders>
              <w:left w:val="nil"/>
              <w:right w:val="nil"/>
            </w:tcBorders>
          </w:tcPr>
          <w:p w14:paraId="1CB03BA4"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Borders>
              <w:left w:val="nil"/>
              <w:right w:val="nil"/>
            </w:tcBorders>
          </w:tcPr>
          <w:p w14:paraId="2FECD407"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Borders>
              <w:left w:val="nil"/>
            </w:tcBorders>
          </w:tcPr>
          <w:p w14:paraId="2B8ED507"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22355C7E" w14:textId="77777777" w:rsidTr="006A28B2">
        <w:tc>
          <w:tcPr>
            <w:tcW w:w="3771" w:type="pct"/>
          </w:tcPr>
          <w:p w14:paraId="5325B523" w14:textId="569DC1B1" w:rsidR="00F649C8" w:rsidRPr="00E567BF" w:rsidRDefault="00F649C8" w:rsidP="00E567BF">
            <w:pPr>
              <w:autoSpaceDE w:val="0"/>
              <w:autoSpaceDN w:val="0"/>
              <w:adjustRightInd w:val="0"/>
              <w:spacing w:before="60" w:after="60"/>
              <w:rPr>
                <w:rFonts w:cstheme="minorHAnsi"/>
                <w:kern w:val="0"/>
                <w:sz w:val="20"/>
                <w:szCs w:val="20"/>
              </w:rPr>
            </w:pPr>
            <w:r w:rsidRPr="00E567BF">
              <w:rPr>
                <w:rFonts w:cstheme="minorHAnsi"/>
                <w:kern w:val="0"/>
                <w:sz w:val="20"/>
                <w:szCs w:val="20"/>
              </w:rPr>
              <w:t>All electrical temporary installations and equipment must be inspected after assembly at a new site or location (PUWER 98 Regulation 6) as their safety depends on the installation conditions. BS7909:2008 Completion Certificates or BS7671:2008 Electrical Installation Certificates may be issued.</w:t>
            </w:r>
          </w:p>
        </w:tc>
        <w:tc>
          <w:tcPr>
            <w:tcW w:w="410" w:type="pct"/>
          </w:tcPr>
          <w:p w14:paraId="68A2E132"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4BA63812"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42C1DC83"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1514326E" w14:textId="77777777" w:rsidTr="006A28B2">
        <w:tc>
          <w:tcPr>
            <w:tcW w:w="3771" w:type="pct"/>
          </w:tcPr>
          <w:p w14:paraId="1FB2D998" w14:textId="246F51CA" w:rsidR="00F649C8" w:rsidRPr="00E567BF" w:rsidRDefault="00F649C8" w:rsidP="00E567BF">
            <w:pPr>
              <w:autoSpaceDE w:val="0"/>
              <w:autoSpaceDN w:val="0"/>
              <w:adjustRightInd w:val="0"/>
              <w:spacing w:before="60" w:after="60"/>
              <w:rPr>
                <w:rFonts w:cstheme="minorHAnsi"/>
                <w:kern w:val="0"/>
                <w:sz w:val="20"/>
                <w:szCs w:val="20"/>
              </w:rPr>
            </w:pPr>
            <w:r w:rsidRPr="00E567BF">
              <w:rPr>
                <w:rFonts w:cstheme="minorHAnsi"/>
                <w:kern w:val="0"/>
                <w:sz w:val="20"/>
                <w:szCs w:val="20"/>
              </w:rPr>
              <w:t>All fixed electrical installations must be inspected in accordance with BS7671 IEE Regulations and should be periodically checked. The IET recommends a routine annual check and a full inspection and test every three years for caravans and six month checks with annual testing and inspection for caravan parks. Electrical Installation certificates and Periodic Inspection Reports to BS7671 should be available for every mobile catering unit (Trade associations such as ECa, NAPIT or NICEIC also produce certificates based on BS7671). This inspection should be done by a competent electrician.</w:t>
            </w:r>
          </w:p>
        </w:tc>
        <w:tc>
          <w:tcPr>
            <w:tcW w:w="410" w:type="pct"/>
          </w:tcPr>
          <w:p w14:paraId="2B525E9B"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1204379A"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46D5D9E0"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0633E8DE" w14:textId="77777777" w:rsidTr="006A28B2">
        <w:tc>
          <w:tcPr>
            <w:tcW w:w="3771" w:type="pct"/>
          </w:tcPr>
          <w:p w14:paraId="60AEAA93" w14:textId="36ABB249" w:rsidR="00F649C8" w:rsidRPr="00E567BF" w:rsidRDefault="00F649C8" w:rsidP="00E567BF">
            <w:pPr>
              <w:autoSpaceDE w:val="0"/>
              <w:autoSpaceDN w:val="0"/>
              <w:adjustRightInd w:val="0"/>
              <w:spacing w:before="60" w:after="60"/>
              <w:rPr>
                <w:rFonts w:cstheme="minorHAnsi"/>
                <w:kern w:val="0"/>
                <w:sz w:val="20"/>
                <w:szCs w:val="20"/>
              </w:rPr>
            </w:pPr>
            <w:r w:rsidRPr="00E567BF">
              <w:rPr>
                <w:rFonts w:cstheme="minorHAnsi"/>
                <w:kern w:val="0"/>
                <w:sz w:val="20"/>
                <w:szCs w:val="20"/>
              </w:rPr>
              <w:t>All electrical equipment should be tested regularly by someone competent to carry out the test. Portable appliance testing (PAT) should be carried out on all portable appliances annually and six monthly for handheld devices in accordance with the IEE Code of Practice for Inservice Inspection and testing of Electrical equipment.</w:t>
            </w:r>
          </w:p>
        </w:tc>
        <w:tc>
          <w:tcPr>
            <w:tcW w:w="410" w:type="pct"/>
          </w:tcPr>
          <w:p w14:paraId="27D2BFB7"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5B11A20D"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4E82AD01"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01525B71" w14:textId="77777777" w:rsidTr="006A28B2">
        <w:tc>
          <w:tcPr>
            <w:tcW w:w="3771" w:type="pct"/>
          </w:tcPr>
          <w:p w14:paraId="373E610B" w14:textId="77777777" w:rsidR="00F649C8" w:rsidRPr="00E567BF" w:rsidRDefault="00F649C8" w:rsidP="00E567BF">
            <w:pPr>
              <w:autoSpaceDE w:val="0"/>
              <w:autoSpaceDN w:val="0"/>
              <w:adjustRightInd w:val="0"/>
              <w:spacing w:before="60" w:after="60"/>
              <w:rPr>
                <w:rFonts w:cstheme="minorHAnsi"/>
                <w:kern w:val="0"/>
                <w:sz w:val="20"/>
                <w:szCs w:val="20"/>
              </w:rPr>
            </w:pPr>
            <w:r w:rsidRPr="00E567BF">
              <w:rPr>
                <w:rFonts w:cstheme="minorHAnsi"/>
                <w:kern w:val="0"/>
                <w:sz w:val="20"/>
                <w:szCs w:val="20"/>
              </w:rPr>
              <w:t>All temporary electrical systems and generators should be managed, and risk assessed.</w:t>
            </w:r>
          </w:p>
          <w:p w14:paraId="6F1DC41A" w14:textId="3E423BDD" w:rsidR="00F649C8" w:rsidRPr="004E7E5A" w:rsidRDefault="00F649C8" w:rsidP="004E7E5A">
            <w:pPr>
              <w:pStyle w:val="ListParagraph"/>
              <w:numPr>
                <w:ilvl w:val="0"/>
                <w:numId w:val="5"/>
              </w:numPr>
              <w:autoSpaceDE w:val="0"/>
              <w:autoSpaceDN w:val="0"/>
              <w:adjustRightInd w:val="0"/>
              <w:spacing w:before="60" w:after="60"/>
              <w:rPr>
                <w:rFonts w:cstheme="minorHAnsi"/>
                <w:kern w:val="0"/>
                <w:sz w:val="20"/>
                <w:szCs w:val="20"/>
              </w:rPr>
            </w:pPr>
            <w:r w:rsidRPr="004E7E5A">
              <w:rPr>
                <w:rFonts w:cstheme="minorHAnsi"/>
                <w:kern w:val="0"/>
                <w:sz w:val="20"/>
                <w:szCs w:val="20"/>
              </w:rPr>
              <w:t>The general outline of the system should be noted, and the amount of power needed</w:t>
            </w:r>
          </w:p>
          <w:p w14:paraId="63F902DE" w14:textId="443E41D6" w:rsidR="00F649C8" w:rsidRPr="004E7E5A" w:rsidRDefault="00F649C8" w:rsidP="004E7E5A">
            <w:pPr>
              <w:pStyle w:val="ListParagraph"/>
              <w:numPr>
                <w:ilvl w:val="0"/>
                <w:numId w:val="5"/>
              </w:numPr>
              <w:autoSpaceDE w:val="0"/>
              <w:autoSpaceDN w:val="0"/>
              <w:adjustRightInd w:val="0"/>
              <w:spacing w:before="60" w:after="60"/>
              <w:rPr>
                <w:rFonts w:cstheme="minorHAnsi"/>
                <w:kern w:val="0"/>
                <w:sz w:val="20"/>
                <w:szCs w:val="20"/>
              </w:rPr>
            </w:pPr>
            <w:r w:rsidRPr="004E7E5A">
              <w:rPr>
                <w:rFonts w:cstheme="minorHAnsi"/>
                <w:kern w:val="0"/>
                <w:sz w:val="20"/>
                <w:szCs w:val="20"/>
              </w:rPr>
              <w:t>A person should take responsibility for the system -</w:t>
            </w:r>
          </w:p>
          <w:p w14:paraId="29985F52" w14:textId="4754B6C0" w:rsidR="00F649C8" w:rsidRPr="004E7E5A" w:rsidRDefault="00F649C8" w:rsidP="004E7E5A">
            <w:pPr>
              <w:pStyle w:val="ListParagraph"/>
              <w:numPr>
                <w:ilvl w:val="0"/>
                <w:numId w:val="5"/>
              </w:numPr>
              <w:autoSpaceDE w:val="0"/>
              <w:autoSpaceDN w:val="0"/>
              <w:adjustRightInd w:val="0"/>
              <w:spacing w:before="60" w:after="60"/>
              <w:rPr>
                <w:rFonts w:cstheme="minorHAnsi"/>
                <w:kern w:val="0"/>
                <w:sz w:val="20"/>
                <w:szCs w:val="20"/>
              </w:rPr>
            </w:pPr>
            <w:r w:rsidRPr="004E7E5A">
              <w:rPr>
                <w:rFonts w:cstheme="minorHAnsi"/>
                <w:kern w:val="0"/>
                <w:sz w:val="20"/>
                <w:szCs w:val="20"/>
              </w:rPr>
              <w:t>The system should be planned</w:t>
            </w:r>
          </w:p>
          <w:p w14:paraId="558D9817" w14:textId="6CD4E967" w:rsidR="00F649C8" w:rsidRPr="004E7E5A" w:rsidRDefault="00F649C8" w:rsidP="004E7E5A">
            <w:pPr>
              <w:pStyle w:val="ListParagraph"/>
              <w:numPr>
                <w:ilvl w:val="0"/>
                <w:numId w:val="5"/>
              </w:numPr>
              <w:autoSpaceDE w:val="0"/>
              <w:autoSpaceDN w:val="0"/>
              <w:adjustRightInd w:val="0"/>
              <w:spacing w:before="60" w:after="60"/>
              <w:rPr>
                <w:rFonts w:cstheme="minorHAnsi"/>
                <w:kern w:val="0"/>
                <w:sz w:val="20"/>
                <w:szCs w:val="20"/>
              </w:rPr>
            </w:pPr>
            <w:r w:rsidRPr="004E7E5A">
              <w:rPr>
                <w:rFonts w:cstheme="minorHAnsi"/>
                <w:kern w:val="0"/>
                <w:sz w:val="20"/>
                <w:szCs w:val="20"/>
              </w:rPr>
              <w:t>A risk assessment should be undertaken</w:t>
            </w:r>
          </w:p>
          <w:p w14:paraId="34109940" w14:textId="7E3ED5B2" w:rsidR="00F649C8" w:rsidRPr="004E7E5A" w:rsidRDefault="00F649C8" w:rsidP="004E7E5A">
            <w:pPr>
              <w:pStyle w:val="ListParagraph"/>
              <w:numPr>
                <w:ilvl w:val="0"/>
                <w:numId w:val="5"/>
              </w:numPr>
              <w:autoSpaceDE w:val="0"/>
              <w:autoSpaceDN w:val="0"/>
              <w:adjustRightInd w:val="0"/>
              <w:spacing w:before="60" w:after="60"/>
              <w:rPr>
                <w:rFonts w:cstheme="minorHAnsi"/>
                <w:kern w:val="0"/>
                <w:sz w:val="20"/>
                <w:szCs w:val="20"/>
              </w:rPr>
            </w:pPr>
            <w:r w:rsidRPr="004E7E5A">
              <w:rPr>
                <w:rFonts w:cstheme="minorHAnsi"/>
                <w:kern w:val="0"/>
                <w:sz w:val="20"/>
                <w:szCs w:val="20"/>
              </w:rPr>
              <w:t>The equipment should be checked</w:t>
            </w:r>
          </w:p>
          <w:p w14:paraId="7BD3FF7E" w14:textId="5EC65A3F" w:rsidR="00F649C8" w:rsidRPr="004E7E5A" w:rsidRDefault="00F649C8" w:rsidP="004E7E5A">
            <w:pPr>
              <w:pStyle w:val="ListParagraph"/>
              <w:numPr>
                <w:ilvl w:val="0"/>
                <w:numId w:val="5"/>
              </w:numPr>
              <w:autoSpaceDE w:val="0"/>
              <w:autoSpaceDN w:val="0"/>
              <w:adjustRightInd w:val="0"/>
              <w:spacing w:before="60" w:after="60"/>
              <w:rPr>
                <w:rFonts w:cstheme="minorHAnsi"/>
                <w:kern w:val="0"/>
                <w:sz w:val="20"/>
                <w:szCs w:val="20"/>
              </w:rPr>
            </w:pPr>
            <w:r w:rsidRPr="004E7E5A">
              <w:rPr>
                <w:rFonts w:cstheme="minorHAnsi"/>
                <w:kern w:val="0"/>
                <w:sz w:val="20"/>
                <w:szCs w:val="20"/>
              </w:rPr>
              <w:t>The system should be set up and checked</w:t>
            </w:r>
          </w:p>
          <w:p w14:paraId="0EFD7D69" w14:textId="5A838E6A" w:rsidR="00F649C8" w:rsidRPr="004E7E5A" w:rsidRDefault="00F649C8" w:rsidP="004E7E5A">
            <w:pPr>
              <w:pStyle w:val="ListParagraph"/>
              <w:numPr>
                <w:ilvl w:val="0"/>
                <w:numId w:val="5"/>
              </w:numPr>
              <w:autoSpaceDE w:val="0"/>
              <w:autoSpaceDN w:val="0"/>
              <w:adjustRightInd w:val="0"/>
              <w:spacing w:before="60" w:after="60"/>
              <w:rPr>
                <w:rFonts w:cstheme="minorHAnsi"/>
                <w:kern w:val="0"/>
                <w:sz w:val="20"/>
                <w:szCs w:val="20"/>
              </w:rPr>
            </w:pPr>
            <w:r w:rsidRPr="004E7E5A">
              <w:rPr>
                <w:rFonts w:cstheme="minorHAnsi"/>
                <w:kern w:val="0"/>
                <w:sz w:val="20"/>
                <w:szCs w:val="20"/>
              </w:rPr>
              <w:t>If changes to the system are needed, they should only occur when isolated from the supply of energy and the system should be checked again.</w:t>
            </w:r>
          </w:p>
          <w:p w14:paraId="2DC0E9B5" w14:textId="00E65695" w:rsidR="00F649C8" w:rsidRPr="004E7E5A" w:rsidRDefault="00F649C8" w:rsidP="004E7E5A">
            <w:pPr>
              <w:pStyle w:val="ListParagraph"/>
              <w:numPr>
                <w:ilvl w:val="0"/>
                <w:numId w:val="5"/>
              </w:numPr>
              <w:autoSpaceDE w:val="0"/>
              <w:autoSpaceDN w:val="0"/>
              <w:adjustRightInd w:val="0"/>
              <w:spacing w:before="60" w:after="60"/>
              <w:rPr>
                <w:rFonts w:cstheme="minorHAnsi"/>
                <w:kern w:val="0"/>
                <w:sz w:val="20"/>
                <w:szCs w:val="20"/>
              </w:rPr>
            </w:pPr>
            <w:r w:rsidRPr="004E7E5A">
              <w:rPr>
                <w:rFonts w:cstheme="minorHAnsi"/>
                <w:kern w:val="0"/>
                <w:sz w:val="20"/>
                <w:szCs w:val="20"/>
              </w:rPr>
              <w:t>Systems should not be left unattended, especially when using generators</w:t>
            </w:r>
          </w:p>
          <w:p w14:paraId="5CD27FF2" w14:textId="0E237CA7" w:rsidR="00F649C8" w:rsidRPr="004E7E5A" w:rsidRDefault="00F649C8" w:rsidP="004E7E5A">
            <w:pPr>
              <w:pStyle w:val="ListParagraph"/>
              <w:numPr>
                <w:ilvl w:val="0"/>
                <w:numId w:val="5"/>
              </w:numPr>
              <w:autoSpaceDE w:val="0"/>
              <w:autoSpaceDN w:val="0"/>
              <w:adjustRightInd w:val="0"/>
              <w:spacing w:before="60" w:after="60"/>
              <w:rPr>
                <w:rFonts w:cstheme="minorHAnsi"/>
                <w:kern w:val="0"/>
                <w:sz w:val="20"/>
                <w:szCs w:val="20"/>
              </w:rPr>
            </w:pPr>
            <w:r w:rsidRPr="004E7E5A">
              <w:rPr>
                <w:rFonts w:cstheme="minorHAnsi"/>
                <w:kern w:val="0"/>
                <w:sz w:val="20"/>
                <w:szCs w:val="20"/>
              </w:rPr>
              <w:lastRenderedPageBreak/>
              <w:t>The system should be isolated from the source of energy before removal and safely dismantled</w:t>
            </w:r>
          </w:p>
          <w:p w14:paraId="6A476F38" w14:textId="7401945C" w:rsidR="00F649C8" w:rsidRPr="004E7E5A" w:rsidRDefault="00F649C8" w:rsidP="004E7E5A">
            <w:pPr>
              <w:pStyle w:val="ListParagraph"/>
              <w:numPr>
                <w:ilvl w:val="0"/>
                <w:numId w:val="5"/>
              </w:numPr>
              <w:autoSpaceDE w:val="0"/>
              <w:autoSpaceDN w:val="0"/>
              <w:adjustRightInd w:val="0"/>
              <w:spacing w:before="60" w:after="60"/>
              <w:rPr>
                <w:rFonts w:cstheme="minorHAnsi"/>
                <w:color w:val="000000"/>
                <w:kern w:val="0"/>
                <w:sz w:val="20"/>
                <w:szCs w:val="20"/>
              </w:rPr>
            </w:pPr>
            <w:r w:rsidRPr="004E7E5A">
              <w:rPr>
                <w:rFonts w:cstheme="minorHAnsi"/>
                <w:kern w:val="0"/>
                <w:sz w:val="20"/>
                <w:szCs w:val="20"/>
              </w:rPr>
              <w:t>Problems should be noted and acted upon by competent people</w:t>
            </w:r>
          </w:p>
        </w:tc>
        <w:tc>
          <w:tcPr>
            <w:tcW w:w="410" w:type="pct"/>
          </w:tcPr>
          <w:p w14:paraId="5182AF74"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1D91D580"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7EB8599A"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7E022DA5" w14:textId="77777777" w:rsidTr="006A28B2">
        <w:tc>
          <w:tcPr>
            <w:tcW w:w="3771" w:type="pct"/>
          </w:tcPr>
          <w:p w14:paraId="1CF25418" w14:textId="3C438C5B"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kern w:val="0"/>
                <w:sz w:val="20"/>
                <w:szCs w:val="20"/>
              </w:rPr>
              <w:t>When using socket outlets in other people’s premises the sockets should be checked before use by inspection of a current Electrical Installation Certificate or Periodic Inspection Report and/or by using an appropriate test device (http://www.hse.gov.uk/electricity/socket1.htm).</w:t>
            </w:r>
          </w:p>
        </w:tc>
        <w:tc>
          <w:tcPr>
            <w:tcW w:w="410" w:type="pct"/>
          </w:tcPr>
          <w:p w14:paraId="1790E254"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2C47808A"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4E1B07AC"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5FD55F2B" w14:textId="77777777" w:rsidTr="006A28B2">
        <w:tc>
          <w:tcPr>
            <w:tcW w:w="3771" w:type="pct"/>
          </w:tcPr>
          <w:p w14:paraId="7ADEEC0D" w14:textId="15FD0583"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kern w:val="0"/>
                <w:sz w:val="20"/>
                <w:szCs w:val="20"/>
              </w:rPr>
              <w:t>A generator should NOT be used as an addition to the use of sockets in a building without consulting an electrician to ensure earthing arrangements are adequate.</w:t>
            </w:r>
          </w:p>
        </w:tc>
        <w:tc>
          <w:tcPr>
            <w:tcW w:w="410" w:type="pct"/>
          </w:tcPr>
          <w:p w14:paraId="5512979F"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454F93FD"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18ED39F6"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1EE2C16C" w14:textId="77777777" w:rsidTr="006A28B2">
        <w:tc>
          <w:tcPr>
            <w:tcW w:w="3771" w:type="pct"/>
          </w:tcPr>
          <w:p w14:paraId="09D975ED" w14:textId="3543376C" w:rsidR="00F649C8" w:rsidRPr="00E567BF" w:rsidRDefault="00F649C8" w:rsidP="00E567BF">
            <w:pPr>
              <w:autoSpaceDE w:val="0"/>
              <w:autoSpaceDN w:val="0"/>
              <w:adjustRightInd w:val="0"/>
              <w:spacing w:before="60" w:after="60"/>
              <w:rPr>
                <w:rFonts w:cstheme="minorHAnsi"/>
                <w:kern w:val="0"/>
                <w:sz w:val="20"/>
                <w:szCs w:val="20"/>
              </w:rPr>
            </w:pPr>
            <w:r w:rsidRPr="00E567BF">
              <w:rPr>
                <w:rFonts w:cstheme="minorHAnsi"/>
                <w:kern w:val="0"/>
                <w:sz w:val="20"/>
                <w:szCs w:val="20"/>
              </w:rPr>
              <w:t>When more than one operation is on the same site, generators over 6kva, more than one generator or socket outlets of 32A or over are used to supply more than one individual item of equipment a skilled electrician should inspect the system and provide a written certificate to BS7671:208 or BS7909:2008 as appropriate.</w:t>
            </w:r>
          </w:p>
        </w:tc>
        <w:tc>
          <w:tcPr>
            <w:tcW w:w="410" w:type="pct"/>
          </w:tcPr>
          <w:p w14:paraId="768DC588"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37DFFAB4"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26A18E74"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08EE6FDB" w14:textId="77777777" w:rsidTr="006A28B2">
        <w:tc>
          <w:tcPr>
            <w:tcW w:w="3771" w:type="pct"/>
          </w:tcPr>
          <w:p w14:paraId="046FC923" w14:textId="07EFB3CE" w:rsidR="00F649C8" w:rsidRPr="00E567BF" w:rsidRDefault="00F649C8" w:rsidP="00E567BF">
            <w:pPr>
              <w:autoSpaceDE w:val="0"/>
              <w:autoSpaceDN w:val="0"/>
              <w:adjustRightInd w:val="0"/>
              <w:spacing w:before="60" w:after="60"/>
              <w:rPr>
                <w:rFonts w:cstheme="minorHAnsi"/>
                <w:kern w:val="0"/>
                <w:sz w:val="20"/>
                <w:szCs w:val="20"/>
              </w:rPr>
            </w:pPr>
            <w:r w:rsidRPr="00E567BF">
              <w:rPr>
                <w:rFonts w:cstheme="minorHAnsi"/>
                <w:kern w:val="0"/>
                <w:sz w:val="20"/>
                <w:szCs w:val="20"/>
              </w:rPr>
              <w:t>Competent Persons: A skilled electrician will usually meet the JIB requirements for approved electrician status (having passed the C&amp;G 2391 or equivalent) and will probably be a member of the ECA, JIB, NAPPIT, NICEIC, Temporary Electrical Systems Association or similar professional body. A competent PAT tester will have passed the C&amp;G 2377 examination or equivalent.</w:t>
            </w:r>
          </w:p>
        </w:tc>
        <w:tc>
          <w:tcPr>
            <w:tcW w:w="410" w:type="pct"/>
          </w:tcPr>
          <w:p w14:paraId="4F83F458"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1441A964"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360C1781"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5073D74A" w14:textId="77777777" w:rsidTr="006A28B2">
        <w:tc>
          <w:tcPr>
            <w:tcW w:w="3771" w:type="pct"/>
          </w:tcPr>
          <w:p w14:paraId="1D2248C9" w14:textId="1DE31C8C"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kern w:val="0"/>
                <w:sz w:val="20"/>
                <w:szCs w:val="20"/>
              </w:rPr>
              <w:t>Generators need to be protected from inclement weather but have good ventilation at all times. It must be sited away from the public and/or in a protective cage on a hard standing or firm ground. External plugs and sockets must be waterproof and the circuit breakers must work effectively.</w:t>
            </w:r>
          </w:p>
        </w:tc>
        <w:tc>
          <w:tcPr>
            <w:tcW w:w="410" w:type="pct"/>
          </w:tcPr>
          <w:p w14:paraId="474F001D"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3CC4421C"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50290363"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032D2183" w14:textId="77777777" w:rsidTr="006A28B2">
        <w:tc>
          <w:tcPr>
            <w:tcW w:w="3771" w:type="pct"/>
          </w:tcPr>
          <w:p w14:paraId="2CE5DDCF" w14:textId="0A5603C8"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kern w:val="0"/>
                <w:sz w:val="20"/>
                <w:szCs w:val="20"/>
              </w:rPr>
              <w:t>Small generators should be placed on a bund enclosure to prevent ground contamination in the event of a fuel spill or mechanical failure: large generators often have bunds built into the design</w:t>
            </w:r>
          </w:p>
        </w:tc>
        <w:tc>
          <w:tcPr>
            <w:tcW w:w="410" w:type="pct"/>
          </w:tcPr>
          <w:p w14:paraId="097B1576"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51F2F960"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7155C9D7"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221E2DF5" w14:textId="77777777" w:rsidTr="006A28B2">
        <w:tc>
          <w:tcPr>
            <w:tcW w:w="3771" w:type="pct"/>
          </w:tcPr>
          <w:p w14:paraId="4E5054F2" w14:textId="6D8C2918"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kern w:val="0"/>
                <w:sz w:val="20"/>
                <w:szCs w:val="20"/>
              </w:rPr>
              <w:t>A suitable (CO2) Fire Extinguisher should be within 5m of a generator</w:t>
            </w:r>
          </w:p>
        </w:tc>
        <w:tc>
          <w:tcPr>
            <w:tcW w:w="410" w:type="pct"/>
          </w:tcPr>
          <w:p w14:paraId="7AD79683"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3BB60E2F"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524AFECF"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3D6425A7" w14:textId="77777777" w:rsidTr="006A28B2">
        <w:tc>
          <w:tcPr>
            <w:tcW w:w="3771" w:type="pct"/>
          </w:tcPr>
          <w:p w14:paraId="61FABB59" w14:textId="386D1382"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Suitable environmental protection measures should be available (spill kit) to absorb spilled fuel and the Environmental Agency notified if a spill occurs.</w:t>
            </w:r>
          </w:p>
        </w:tc>
        <w:tc>
          <w:tcPr>
            <w:tcW w:w="410" w:type="pct"/>
          </w:tcPr>
          <w:p w14:paraId="6AF2246A"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666BE39A"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540776C4"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6D217FBD" w14:textId="77777777" w:rsidTr="006A28B2">
        <w:tc>
          <w:tcPr>
            <w:tcW w:w="3771" w:type="pct"/>
          </w:tcPr>
          <w:p w14:paraId="027A2B2E" w14:textId="76FCF12C"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Small generators must be fitted with a residual current device and all circuits should be protected with a 30mA device</w:t>
            </w:r>
          </w:p>
        </w:tc>
        <w:tc>
          <w:tcPr>
            <w:tcW w:w="410" w:type="pct"/>
          </w:tcPr>
          <w:p w14:paraId="23D73A1C"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12DD1912"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47178A4D"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02CBD3E3" w14:textId="77777777" w:rsidTr="006A28B2">
        <w:tc>
          <w:tcPr>
            <w:tcW w:w="3771" w:type="pct"/>
          </w:tcPr>
          <w:p w14:paraId="6FFD8562" w14:textId="63381C2C"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The generator must be sited to prevent exhaust fumes from contaminating food or affecting people [PUWER 98 Regulation 4(1) and (2)]</w:t>
            </w:r>
          </w:p>
        </w:tc>
        <w:tc>
          <w:tcPr>
            <w:tcW w:w="410" w:type="pct"/>
          </w:tcPr>
          <w:p w14:paraId="6BF30107"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647B5045"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69C3421A"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77CE13F8" w14:textId="77777777" w:rsidTr="006A28B2">
        <w:tc>
          <w:tcPr>
            <w:tcW w:w="3771" w:type="pct"/>
          </w:tcPr>
          <w:p w14:paraId="4EEAFC97" w14:textId="53251745"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Generators must be sited away from any inflammables and fuel.</w:t>
            </w:r>
          </w:p>
        </w:tc>
        <w:tc>
          <w:tcPr>
            <w:tcW w:w="410" w:type="pct"/>
          </w:tcPr>
          <w:p w14:paraId="27E9093E"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321467F1"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53E448EA"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F649C8" w:rsidRPr="00E567BF" w14:paraId="30F208B0" w14:textId="77777777" w:rsidTr="006A28B2">
        <w:tc>
          <w:tcPr>
            <w:tcW w:w="3771" w:type="pct"/>
          </w:tcPr>
          <w:p w14:paraId="46C2FFB3" w14:textId="1621AD4B" w:rsidR="00F649C8"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Fuel used for the generators must be stored in an approved container away from any ignition source and the generator itself. The safest form of fuel is LPG. It is recommended to use diesel rather than petrol to reduce the amount of fuel storage needed. Please note the item above regarding action against spilled fuel.</w:t>
            </w:r>
          </w:p>
        </w:tc>
        <w:tc>
          <w:tcPr>
            <w:tcW w:w="410" w:type="pct"/>
          </w:tcPr>
          <w:p w14:paraId="41D8491F"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217A14F6" w14:textId="77777777" w:rsidR="00F649C8" w:rsidRPr="00E567BF" w:rsidRDefault="00F649C8" w:rsidP="008E0CD9">
            <w:pPr>
              <w:autoSpaceDE w:val="0"/>
              <w:autoSpaceDN w:val="0"/>
              <w:adjustRightInd w:val="0"/>
              <w:jc w:val="center"/>
              <w:rPr>
                <w:rFonts w:cstheme="minorHAnsi"/>
                <w:color w:val="000000"/>
                <w:kern w:val="0"/>
                <w:sz w:val="19"/>
                <w:szCs w:val="19"/>
              </w:rPr>
            </w:pPr>
          </w:p>
        </w:tc>
        <w:tc>
          <w:tcPr>
            <w:tcW w:w="410" w:type="pct"/>
          </w:tcPr>
          <w:p w14:paraId="6382EE04" w14:textId="77777777" w:rsidR="00F649C8" w:rsidRPr="00E567BF" w:rsidRDefault="00F649C8" w:rsidP="008E0CD9">
            <w:pPr>
              <w:autoSpaceDE w:val="0"/>
              <w:autoSpaceDN w:val="0"/>
              <w:adjustRightInd w:val="0"/>
              <w:jc w:val="center"/>
              <w:rPr>
                <w:rFonts w:cstheme="minorHAnsi"/>
                <w:color w:val="000000"/>
                <w:kern w:val="0"/>
                <w:sz w:val="19"/>
                <w:szCs w:val="19"/>
              </w:rPr>
            </w:pPr>
          </w:p>
        </w:tc>
      </w:tr>
      <w:tr w:rsidR="00C45D64" w:rsidRPr="00E567BF" w14:paraId="476FF32F" w14:textId="77777777" w:rsidTr="006A28B2">
        <w:tc>
          <w:tcPr>
            <w:tcW w:w="3771" w:type="pct"/>
          </w:tcPr>
          <w:p w14:paraId="66A86DE3" w14:textId="6E33E223" w:rsidR="00C45D64"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If possible, do not store oil (petrol or diesel) in significant risk locations (such as within 50m of a spring, well or borehole, or 10m of a watercourse).</w:t>
            </w:r>
          </w:p>
        </w:tc>
        <w:tc>
          <w:tcPr>
            <w:tcW w:w="410" w:type="pct"/>
          </w:tcPr>
          <w:p w14:paraId="668C7E58"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36D7F0DA"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153FB0D7"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39951256" w14:textId="77777777" w:rsidTr="006A28B2">
        <w:tc>
          <w:tcPr>
            <w:tcW w:w="3771" w:type="pct"/>
          </w:tcPr>
          <w:p w14:paraId="1C5592F8" w14:textId="77559C4F" w:rsidR="00C45D64"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Petrol generators can be converted to LPG.</w:t>
            </w:r>
          </w:p>
        </w:tc>
        <w:tc>
          <w:tcPr>
            <w:tcW w:w="410" w:type="pct"/>
          </w:tcPr>
          <w:p w14:paraId="19F3FF8D"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409F7454"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403E8585"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2C03B191" w14:textId="77777777" w:rsidTr="006A28B2">
        <w:tc>
          <w:tcPr>
            <w:tcW w:w="3771" w:type="pct"/>
          </w:tcPr>
          <w:p w14:paraId="61C81A32" w14:textId="04988497" w:rsidR="00C45D64"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Generators must not be refuelled whilst the generator is still running.</w:t>
            </w:r>
          </w:p>
        </w:tc>
        <w:tc>
          <w:tcPr>
            <w:tcW w:w="410" w:type="pct"/>
          </w:tcPr>
          <w:p w14:paraId="54A1C881"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5D95DC9F"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593D9ED8"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1BF12D22" w14:textId="77777777" w:rsidTr="006A28B2">
        <w:tc>
          <w:tcPr>
            <w:tcW w:w="3771" w:type="pct"/>
          </w:tcPr>
          <w:p w14:paraId="07EA3E70" w14:textId="35A7D392" w:rsidR="00C45D64"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Generators must not be overloaded by connecting appliances that require higher wattage than can be delivered. Generators must fit the size of operation.</w:t>
            </w:r>
          </w:p>
        </w:tc>
        <w:tc>
          <w:tcPr>
            <w:tcW w:w="410" w:type="pct"/>
          </w:tcPr>
          <w:p w14:paraId="406A0A8E"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3F23C872"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5ACD959A"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4484AC6E" w14:textId="77777777" w:rsidTr="006A28B2">
        <w:tc>
          <w:tcPr>
            <w:tcW w:w="3771" w:type="pct"/>
          </w:tcPr>
          <w:p w14:paraId="4C60A415" w14:textId="7EA5B929" w:rsidR="00C45D64"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Generators are also a noise source and can produce fumes.</w:t>
            </w:r>
            <w:r w:rsidR="008E0CD9" w:rsidRPr="00E567BF">
              <w:rPr>
                <w:rFonts w:cstheme="minorHAnsi"/>
                <w:color w:val="000000"/>
                <w:kern w:val="0"/>
                <w:sz w:val="20"/>
                <w:szCs w:val="20"/>
              </w:rPr>
              <w:t xml:space="preserve"> </w:t>
            </w:r>
            <w:r w:rsidRPr="00E567BF">
              <w:rPr>
                <w:rFonts w:cstheme="minorHAnsi"/>
                <w:color w:val="000000"/>
                <w:kern w:val="0"/>
                <w:sz w:val="20"/>
                <w:szCs w:val="20"/>
              </w:rPr>
              <w:t xml:space="preserve">This must be borne in mind in the siting of the equipment. Most event organisers will require super </w:t>
            </w:r>
            <w:r w:rsidRPr="00E567BF">
              <w:rPr>
                <w:rFonts w:cstheme="minorHAnsi"/>
                <w:color w:val="000000"/>
                <w:kern w:val="0"/>
                <w:sz w:val="20"/>
                <w:szCs w:val="20"/>
              </w:rPr>
              <w:lastRenderedPageBreak/>
              <w:t>silent diesel or LPG powered generators. Many events may supply power from a centralised generator and charge for usage.</w:t>
            </w:r>
          </w:p>
        </w:tc>
        <w:tc>
          <w:tcPr>
            <w:tcW w:w="410" w:type="pct"/>
          </w:tcPr>
          <w:p w14:paraId="3283992A"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7D97AA6F"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3E725DC9"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492F7EF9" w14:textId="77777777" w:rsidTr="006A28B2">
        <w:tc>
          <w:tcPr>
            <w:tcW w:w="3771" w:type="pct"/>
          </w:tcPr>
          <w:p w14:paraId="52413382" w14:textId="3AF42BE0" w:rsidR="00C45D64"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Consideration needs to be given to contingencies in case of generator failure particularly in maintaining food safety temperatures.</w:t>
            </w:r>
          </w:p>
        </w:tc>
        <w:tc>
          <w:tcPr>
            <w:tcW w:w="410" w:type="pct"/>
          </w:tcPr>
          <w:p w14:paraId="2A61ED73"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09DF2BD9"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51A1D9DB"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7D36E1B3" w14:textId="77777777" w:rsidTr="006A28B2">
        <w:tc>
          <w:tcPr>
            <w:tcW w:w="3771" w:type="pct"/>
          </w:tcPr>
          <w:p w14:paraId="097B1B36" w14:textId="4444111C" w:rsidR="00C45D64"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Many events may supply power from centralised generator(s) together with a skilled electrician. They may charge for usage and should provide individual traders with a separate, clearly labelled point of supply and isolation (Puwer 98 Regulation 8 and regulation 19, EAWR regulation 12). Care should be taken to ensure that a fault, in one operation does not affect others on site.</w:t>
            </w:r>
          </w:p>
        </w:tc>
        <w:tc>
          <w:tcPr>
            <w:tcW w:w="410" w:type="pct"/>
          </w:tcPr>
          <w:p w14:paraId="52CF9585"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00A80449"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48B90663"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5B7970BE" w14:textId="77777777" w:rsidTr="006A28B2">
        <w:tc>
          <w:tcPr>
            <w:tcW w:w="3771" w:type="pct"/>
          </w:tcPr>
          <w:p w14:paraId="59F3ABE7" w14:textId="33FC4B8B" w:rsidR="00C45D64" w:rsidRPr="00E567BF" w:rsidRDefault="00F649C8"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Lighting – Sufficient working, safety and emergency lighting must be available (PUWER 98 Regulation 21), the choice of lighting should take into account dangers from rotating machinery. Lights for workers safety may be necessary to the rear of catering units. Fixtures must be suitable for the environment and external influences</w:t>
            </w:r>
            <w:r w:rsidR="008E0CD9" w:rsidRPr="00E567BF">
              <w:rPr>
                <w:rFonts w:cstheme="minorHAnsi"/>
                <w:color w:val="000000"/>
                <w:kern w:val="0"/>
                <w:sz w:val="20"/>
                <w:szCs w:val="20"/>
              </w:rPr>
              <w:t xml:space="preserve"> </w:t>
            </w:r>
            <w:r w:rsidRPr="00E567BF">
              <w:rPr>
                <w:rFonts w:cstheme="minorHAnsi"/>
                <w:color w:val="000000"/>
                <w:kern w:val="0"/>
                <w:sz w:val="20"/>
                <w:szCs w:val="20"/>
              </w:rPr>
              <w:t>(IP44) outdoors.</w:t>
            </w:r>
          </w:p>
        </w:tc>
        <w:tc>
          <w:tcPr>
            <w:tcW w:w="410" w:type="pct"/>
          </w:tcPr>
          <w:p w14:paraId="7416A3DE"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23996B85"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4FBE8822"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69CC0E61" w14:textId="77777777" w:rsidTr="006A28B2">
        <w:tc>
          <w:tcPr>
            <w:tcW w:w="3771" w:type="pct"/>
          </w:tcPr>
          <w:p w14:paraId="557FCC48" w14:textId="5DA1CFFB" w:rsidR="00C45D64" w:rsidRPr="00E567BF" w:rsidRDefault="00C45D64"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Cables – Cables must not be a tripping hazard and should be protected from accidental damage. If for outdoor use cables must be of industrial grade BS7179 (HO7RN-F or equivalent) rubber, with a minimum voltage designation of 450/750v (heavy duty flexible as a minimum as defined in BS7540-1) and resistant to abrasion and water</w:t>
            </w:r>
          </w:p>
        </w:tc>
        <w:tc>
          <w:tcPr>
            <w:tcW w:w="410" w:type="pct"/>
          </w:tcPr>
          <w:p w14:paraId="22CCD5BA"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273005CE"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785B8361"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486B1CDA" w14:textId="77777777" w:rsidTr="006A28B2">
        <w:tc>
          <w:tcPr>
            <w:tcW w:w="3771" w:type="pct"/>
          </w:tcPr>
          <w:p w14:paraId="45DF7E6F" w14:textId="61671A6D" w:rsidR="00C45D64" w:rsidRPr="00E567BF" w:rsidRDefault="00C45D64"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Note BS6500 cables are for domestic duty and in particular the PVC blue “artic” cables are not considered suitable for work environments outdoors. (See PUWER regulation 4)</w:t>
            </w:r>
          </w:p>
        </w:tc>
        <w:tc>
          <w:tcPr>
            <w:tcW w:w="410" w:type="pct"/>
          </w:tcPr>
          <w:p w14:paraId="2A0232CE"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3163D171"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5D66B643"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0DD04B61" w14:textId="77777777" w:rsidTr="006A28B2">
        <w:tc>
          <w:tcPr>
            <w:tcW w:w="3771" w:type="pct"/>
            <w:tcBorders>
              <w:bottom w:val="single" w:sz="4" w:space="0" w:color="auto"/>
            </w:tcBorders>
          </w:tcPr>
          <w:p w14:paraId="2D2079BB" w14:textId="42F1F437" w:rsidR="00C45D64" w:rsidRPr="00E567BF" w:rsidRDefault="00C45D64"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Ventilation and heating systems should be sufficient, designed and installed by competent persons</w:t>
            </w:r>
          </w:p>
        </w:tc>
        <w:tc>
          <w:tcPr>
            <w:tcW w:w="410" w:type="pct"/>
            <w:tcBorders>
              <w:bottom w:val="single" w:sz="4" w:space="0" w:color="auto"/>
            </w:tcBorders>
          </w:tcPr>
          <w:p w14:paraId="51EAD7B2"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Borders>
              <w:bottom w:val="single" w:sz="4" w:space="0" w:color="auto"/>
            </w:tcBorders>
          </w:tcPr>
          <w:p w14:paraId="39619C8F"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Borders>
              <w:bottom w:val="single" w:sz="4" w:space="0" w:color="auto"/>
            </w:tcBorders>
          </w:tcPr>
          <w:p w14:paraId="70BFEC11"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2EDD98CA" w14:textId="77777777" w:rsidTr="006A28B2">
        <w:tc>
          <w:tcPr>
            <w:tcW w:w="3771" w:type="pct"/>
            <w:tcBorders>
              <w:bottom w:val="single" w:sz="4" w:space="0" w:color="auto"/>
              <w:right w:val="nil"/>
            </w:tcBorders>
          </w:tcPr>
          <w:p w14:paraId="2E3F7254" w14:textId="77777777" w:rsidR="00C45D64" w:rsidRPr="00E567BF" w:rsidRDefault="00C45D64" w:rsidP="00C45D64">
            <w:pPr>
              <w:autoSpaceDE w:val="0"/>
              <w:autoSpaceDN w:val="0"/>
              <w:adjustRightInd w:val="0"/>
              <w:rPr>
                <w:rFonts w:cstheme="minorHAnsi"/>
                <w:b/>
                <w:bCs/>
                <w:color w:val="58585A"/>
                <w:kern w:val="0"/>
                <w:sz w:val="20"/>
                <w:szCs w:val="20"/>
              </w:rPr>
            </w:pPr>
            <w:r w:rsidRPr="00E567BF">
              <w:rPr>
                <w:rFonts w:cstheme="minorHAnsi"/>
                <w:b/>
                <w:bCs/>
                <w:color w:val="58585A"/>
                <w:kern w:val="0"/>
                <w:sz w:val="20"/>
                <w:szCs w:val="20"/>
              </w:rPr>
              <w:t>Reference</w:t>
            </w:r>
          </w:p>
          <w:p w14:paraId="568BE171" w14:textId="77777777" w:rsidR="00E567BF" w:rsidRDefault="00C45D64" w:rsidP="00C45D64">
            <w:pPr>
              <w:autoSpaceDE w:val="0"/>
              <w:autoSpaceDN w:val="0"/>
              <w:adjustRightInd w:val="0"/>
              <w:rPr>
                <w:rFonts w:cstheme="minorHAnsi"/>
                <w:color w:val="58585A"/>
                <w:kern w:val="0"/>
                <w:sz w:val="16"/>
                <w:szCs w:val="16"/>
              </w:rPr>
            </w:pPr>
            <w:r w:rsidRPr="00E567BF">
              <w:rPr>
                <w:rFonts w:cstheme="minorHAnsi"/>
                <w:color w:val="58585A"/>
                <w:kern w:val="0"/>
                <w:sz w:val="16"/>
                <w:szCs w:val="16"/>
              </w:rPr>
              <w:t>The Electricity at Work Regulations 1989</w:t>
            </w:r>
          </w:p>
          <w:p w14:paraId="6A103EFC" w14:textId="5805188E" w:rsidR="00C45D64" w:rsidRPr="00E567BF" w:rsidRDefault="00C45D64" w:rsidP="00C45D64">
            <w:pPr>
              <w:autoSpaceDE w:val="0"/>
              <w:autoSpaceDN w:val="0"/>
              <w:adjustRightInd w:val="0"/>
              <w:rPr>
                <w:rFonts w:cstheme="minorHAnsi"/>
                <w:color w:val="58585A"/>
                <w:kern w:val="0"/>
                <w:sz w:val="16"/>
                <w:szCs w:val="16"/>
              </w:rPr>
            </w:pPr>
            <w:r w:rsidRPr="00E567BF">
              <w:rPr>
                <w:rFonts w:cstheme="minorHAnsi"/>
                <w:color w:val="58585A"/>
                <w:kern w:val="0"/>
                <w:sz w:val="16"/>
                <w:szCs w:val="16"/>
              </w:rPr>
              <w:t>Provision and use of work regulations 1998</w:t>
            </w:r>
          </w:p>
          <w:p w14:paraId="0C4D3EE3" w14:textId="77777777" w:rsidR="00C45D64" w:rsidRPr="00E567BF" w:rsidRDefault="00C45D64" w:rsidP="00C45D64">
            <w:pPr>
              <w:autoSpaceDE w:val="0"/>
              <w:autoSpaceDN w:val="0"/>
              <w:adjustRightInd w:val="0"/>
              <w:rPr>
                <w:rFonts w:cstheme="minorHAnsi"/>
                <w:color w:val="58585A"/>
                <w:kern w:val="0"/>
                <w:sz w:val="16"/>
                <w:szCs w:val="16"/>
              </w:rPr>
            </w:pPr>
            <w:r w:rsidRPr="00E567BF">
              <w:rPr>
                <w:rFonts w:cstheme="minorHAnsi"/>
                <w:color w:val="58585A"/>
                <w:kern w:val="0"/>
                <w:sz w:val="16"/>
                <w:szCs w:val="16"/>
              </w:rPr>
              <w:t>BS7909: 2008 The code of practice for temporary electrical systems for entertainment and related purposes</w:t>
            </w:r>
          </w:p>
          <w:p w14:paraId="0A724F2D" w14:textId="77777777" w:rsidR="00C45D64" w:rsidRPr="00E567BF" w:rsidRDefault="00C45D64" w:rsidP="00C45D64">
            <w:pPr>
              <w:autoSpaceDE w:val="0"/>
              <w:autoSpaceDN w:val="0"/>
              <w:adjustRightInd w:val="0"/>
              <w:rPr>
                <w:rFonts w:cstheme="minorHAnsi"/>
                <w:color w:val="58585A"/>
                <w:kern w:val="0"/>
                <w:sz w:val="16"/>
                <w:szCs w:val="16"/>
              </w:rPr>
            </w:pPr>
            <w:r w:rsidRPr="00E567BF">
              <w:rPr>
                <w:rFonts w:cstheme="minorHAnsi"/>
                <w:color w:val="58585A"/>
                <w:kern w:val="0"/>
                <w:sz w:val="16"/>
                <w:szCs w:val="16"/>
              </w:rPr>
              <w:t>BS7671: 2008 IEE Wiring regulations</w:t>
            </w:r>
          </w:p>
          <w:p w14:paraId="5E543A7A" w14:textId="77777777" w:rsidR="00C45D64" w:rsidRPr="00E567BF" w:rsidRDefault="00C45D64" w:rsidP="00C45D64">
            <w:pPr>
              <w:autoSpaceDE w:val="0"/>
              <w:autoSpaceDN w:val="0"/>
              <w:adjustRightInd w:val="0"/>
              <w:rPr>
                <w:rFonts w:cstheme="minorHAnsi"/>
                <w:color w:val="58585A"/>
                <w:kern w:val="0"/>
                <w:sz w:val="16"/>
                <w:szCs w:val="16"/>
              </w:rPr>
            </w:pPr>
            <w:r w:rsidRPr="00E567BF">
              <w:rPr>
                <w:rFonts w:cstheme="minorHAnsi"/>
                <w:color w:val="58585A"/>
                <w:kern w:val="0"/>
                <w:sz w:val="16"/>
                <w:szCs w:val="16"/>
              </w:rPr>
              <w:t>Section 708 Electrical installations in caravan/camping parks and similar locations</w:t>
            </w:r>
          </w:p>
          <w:p w14:paraId="60543EF3" w14:textId="77777777" w:rsidR="00C45D64" w:rsidRPr="00E567BF" w:rsidRDefault="00C45D64" w:rsidP="00C45D64">
            <w:pPr>
              <w:autoSpaceDE w:val="0"/>
              <w:autoSpaceDN w:val="0"/>
              <w:adjustRightInd w:val="0"/>
              <w:rPr>
                <w:rFonts w:cstheme="minorHAnsi"/>
                <w:color w:val="58585A"/>
                <w:kern w:val="0"/>
                <w:sz w:val="16"/>
                <w:szCs w:val="16"/>
              </w:rPr>
            </w:pPr>
            <w:r w:rsidRPr="00E567BF">
              <w:rPr>
                <w:rFonts w:cstheme="minorHAnsi"/>
                <w:color w:val="58585A"/>
                <w:kern w:val="0"/>
                <w:sz w:val="16"/>
                <w:szCs w:val="16"/>
              </w:rPr>
              <w:t>Section 711 Exhibitions, shows and stands.</w:t>
            </w:r>
          </w:p>
          <w:p w14:paraId="1AFFC7F2" w14:textId="77777777" w:rsidR="00C45D64" w:rsidRPr="00E567BF" w:rsidRDefault="00C45D64" w:rsidP="00C45D64">
            <w:pPr>
              <w:autoSpaceDE w:val="0"/>
              <w:autoSpaceDN w:val="0"/>
              <w:adjustRightInd w:val="0"/>
              <w:rPr>
                <w:rFonts w:cstheme="minorHAnsi"/>
                <w:color w:val="58585A"/>
                <w:kern w:val="0"/>
                <w:sz w:val="16"/>
                <w:szCs w:val="16"/>
              </w:rPr>
            </w:pPr>
            <w:r w:rsidRPr="00E567BF">
              <w:rPr>
                <w:rFonts w:cstheme="minorHAnsi"/>
                <w:color w:val="58585A"/>
                <w:kern w:val="0"/>
                <w:sz w:val="16"/>
                <w:szCs w:val="16"/>
              </w:rPr>
              <w:t>Section 717 Mobile and transportable units</w:t>
            </w:r>
          </w:p>
          <w:p w14:paraId="61A65652" w14:textId="77777777" w:rsidR="00C45D64" w:rsidRPr="00E567BF" w:rsidRDefault="00C45D64" w:rsidP="00C45D64">
            <w:pPr>
              <w:autoSpaceDE w:val="0"/>
              <w:autoSpaceDN w:val="0"/>
              <w:adjustRightInd w:val="0"/>
              <w:rPr>
                <w:rFonts w:cstheme="minorHAnsi"/>
                <w:color w:val="58585A"/>
                <w:kern w:val="0"/>
                <w:sz w:val="16"/>
                <w:szCs w:val="16"/>
              </w:rPr>
            </w:pPr>
            <w:r w:rsidRPr="00E567BF">
              <w:rPr>
                <w:rFonts w:cstheme="minorHAnsi"/>
                <w:color w:val="58585A"/>
                <w:kern w:val="0"/>
                <w:sz w:val="16"/>
                <w:szCs w:val="16"/>
              </w:rPr>
              <w:t>BS7540 Electrical cables guide to use for cables with a rated voltage not exceeding 450/700v.</w:t>
            </w:r>
          </w:p>
          <w:p w14:paraId="5228884E" w14:textId="79E8FEC1" w:rsidR="00C45D64" w:rsidRPr="00E567BF" w:rsidRDefault="00C45D64" w:rsidP="00C45D64">
            <w:pPr>
              <w:autoSpaceDE w:val="0"/>
              <w:autoSpaceDN w:val="0"/>
              <w:adjustRightInd w:val="0"/>
              <w:rPr>
                <w:rFonts w:cstheme="minorHAnsi"/>
                <w:color w:val="58585A"/>
                <w:kern w:val="0"/>
                <w:sz w:val="16"/>
                <w:szCs w:val="16"/>
              </w:rPr>
            </w:pPr>
            <w:r w:rsidRPr="00E567BF">
              <w:rPr>
                <w:rFonts w:cstheme="minorHAnsi"/>
                <w:color w:val="58585A"/>
                <w:kern w:val="0"/>
                <w:sz w:val="16"/>
                <w:szCs w:val="16"/>
              </w:rPr>
              <w:t>BS7919 Electrical cables- flexible cables rated up to 450/750v for use with appliances and equipment intended for industrial and similar</w:t>
            </w:r>
            <w:r w:rsidR="00E567BF">
              <w:rPr>
                <w:rFonts w:cstheme="minorHAnsi"/>
                <w:color w:val="58585A"/>
                <w:kern w:val="0"/>
                <w:sz w:val="16"/>
                <w:szCs w:val="16"/>
              </w:rPr>
              <w:t xml:space="preserve"> </w:t>
            </w:r>
            <w:r w:rsidRPr="00E567BF">
              <w:rPr>
                <w:rFonts w:cstheme="minorHAnsi"/>
                <w:color w:val="58585A"/>
                <w:kern w:val="0"/>
                <w:sz w:val="16"/>
                <w:szCs w:val="16"/>
              </w:rPr>
              <w:t>environments</w:t>
            </w:r>
          </w:p>
          <w:p w14:paraId="2AD2B8CE" w14:textId="7F66867D" w:rsidR="00C45D64" w:rsidRPr="00E567BF" w:rsidRDefault="00C45D64" w:rsidP="00102CA5">
            <w:pPr>
              <w:autoSpaceDE w:val="0"/>
              <w:autoSpaceDN w:val="0"/>
              <w:adjustRightInd w:val="0"/>
              <w:rPr>
                <w:rFonts w:cstheme="minorHAnsi"/>
                <w:color w:val="58585A"/>
                <w:kern w:val="0"/>
                <w:sz w:val="16"/>
                <w:szCs w:val="16"/>
              </w:rPr>
            </w:pPr>
            <w:r w:rsidRPr="00E567BF">
              <w:rPr>
                <w:rFonts w:cstheme="minorHAnsi"/>
                <w:color w:val="58585A"/>
                <w:kern w:val="0"/>
                <w:sz w:val="16"/>
                <w:szCs w:val="16"/>
              </w:rPr>
              <w:t>BS 7430:1998 Code of practice for earthing</w:t>
            </w:r>
          </w:p>
        </w:tc>
        <w:tc>
          <w:tcPr>
            <w:tcW w:w="410" w:type="pct"/>
            <w:tcBorders>
              <w:left w:val="nil"/>
              <w:bottom w:val="single" w:sz="4" w:space="0" w:color="auto"/>
              <w:right w:val="nil"/>
            </w:tcBorders>
          </w:tcPr>
          <w:p w14:paraId="71088595"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Borders>
              <w:left w:val="nil"/>
              <w:bottom w:val="single" w:sz="4" w:space="0" w:color="auto"/>
              <w:right w:val="nil"/>
            </w:tcBorders>
          </w:tcPr>
          <w:p w14:paraId="6EF9A1A8"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Borders>
              <w:left w:val="nil"/>
              <w:bottom w:val="single" w:sz="4" w:space="0" w:color="auto"/>
            </w:tcBorders>
          </w:tcPr>
          <w:p w14:paraId="79BBA609"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7C880805" w14:textId="77777777" w:rsidTr="006A28B2">
        <w:tc>
          <w:tcPr>
            <w:tcW w:w="3771" w:type="pct"/>
            <w:tcBorders>
              <w:right w:val="nil"/>
            </w:tcBorders>
          </w:tcPr>
          <w:p w14:paraId="2328E399" w14:textId="707C7E80" w:rsidR="00C45D64" w:rsidRPr="00E567BF" w:rsidRDefault="00C45D64" w:rsidP="008E0CD9">
            <w:pPr>
              <w:pStyle w:val="Heading2"/>
              <w:rPr>
                <w:rFonts w:asciiTheme="minorHAnsi" w:hAnsiTheme="minorHAnsi" w:cstheme="minorHAnsi"/>
                <w:color w:val="auto"/>
              </w:rPr>
            </w:pPr>
            <w:r w:rsidRPr="00E567BF">
              <w:rPr>
                <w:rFonts w:asciiTheme="minorHAnsi" w:hAnsiTheme="minorHAnsi" w:cstheme="minorHAnsi"/>
              </w:rPr>
              <w:t>Design and structure</w:t>
            </w:r>
          </w:p>
        </w:tc>
        <w:tc>
          <w:tcPr>
            <w:tcW w:w="410" w:type="pct"/>
            <w:tcBorders>
              <w:left w:val="nil"/>
              <w:right w:val="nil"/>
            </w:tcBorders>
          </w:tcPr>
          <w:p w14:paraId="72B0228C" w14:textId="77777777" w:rsidR="00C45D64" w:rsidRPr="00E567BF" w:rsidRDefault="00C45D64" w:rsidP="008E0CD9">
            <w:pPr>
              <w:pStyle w:val="Heading2"/>
              <w:rPr>
                <w:rFonts w:asciiTheme="minorHAnsi" w:hAnsiTheme="minorHAnsi" w:cstheme="minorHAnsi"/>
                <w:color w:val="000000"/>
                <w:sz w:val="19"/>
                <w:szCs w:val="19"/>
              </w:rPr>
            </w:pPr>
          </w:p>
        </w:tc>
        <w:tc>
          <w:tcPr>
            <w:tcW w:w="410" w:type="pct"/>
            <w:tcBorders>
              <w:left w:val="nil"/>
              <w:right w:val="nil"/>
            </w:tcBorders>
          </w:tcPr>
          <w:p w14:paraId="6A2A3703" w14:textId="77777777" w:rsidR="00C45D64" w:rsidRPr="00E567BF" w:rsidRDefault="00C45D64" w:rsidP="008E0CD9">
            <w:pPr>
              <w:pStyle w:val="Heading2"/>
              <w:rPr>
                <w:rFonts w:asciiTheme="minorHAnsi" w:hAnsiTheme="minorHAnsi" w:cstheme="minorHAnsi"/>
                <w:color w:val="000000"/>
                <w:sz w:val="19"/>
                <w:szCs w:val="19"/>
              </w:rPr>
            </w:pPr>
          </w:p>
        </w:tc>
        <w:tc>
          <w:tcPr>
            <w:tcW w:w="410" w:type="pct"/>
            <w:tcBorders>
              <w:left w:val="nil"/>
            </w:tcBorders>
          </w:tcPr>
          <w:p w14:paraId="708D6C7E" w14:textId="77777777" w:rsidR="00C45D64" w:rsidRPr="00E567BF" w:rsidRDefault="00C45D64" w:rsidP="008E0CD9">
            <w:pPr>
              <w:pStyle w:val="Heading2"/>
              <w:rPr>
                <w:rFonts w:asciiTheme="minorHAnsi" w:hAnsiTheme="minorHAnsi" w:cstheme="minorHAnsi"/>
                <w:color w:val="000000"/>
                <w:sz w:val="19"/>
                <w:szCs w:val="19"/>
              </w:rPr>
            </w:pPr>
          </w:p>
        </w:tc>
      </w:tr>
      <w:tr w:rsidR="00C45D64" w:rsidRPr="00E567BF" w14:paraId="5F59EF45" w14:textId="77777777" w:rsidTr="006A28B2">
        <w:tc>
          <w:tcPr>
            <w:tcW w:w="3771" w:type="pct"/>
          </w:tcPr>
          <w:p w14:paraId="3A6B7F9C" w14:textId="59F3DC0D" w:rsidR="00C45D64" w:rsidRPr="00E567BF" w:rsidRDefault="00C45D64"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All stalls/vehicles should be designed and constructed to protect food from risk of contamination</w:t>
            </w:r>
          </w:p>
        </w:tc>
        <w:tc>
          <w:tcPr>
            <w:tcW w:w="410" w:type="pct"/>
          </w:tcPr>
          <w:p w14:paraId="490B6082"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54823716"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22883B5C"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354AE4AC" w14:textId="77777777" w:rsidTr="006A28B2">
        <w:tc>
          <w:tcPr>
            <w:tcW w:w="3771" w:type="pct"/>
          </w:tcPr>
          <w:p w14:paraId="08ABF787" w14:textId="52DC52B9" w:rsidR="00C45D64" w:rsidRPr="00E567BF" w:rsidRDefault="00C45D64"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Fittings and equipment for mobile units should be of good quality materials capable of being readily cleaned. Bare</w:t>
            </w:r>
            <w:r w:rsidR="008E0CD9" w:rsidRPr="00E567BF">
              <w:rPr>
                <w:rFonts w:cstheme="minorHAnsi"/>
                <w:color w:val="000000"/>
                <w:kern w:val="0"/>
                <w:sz w:val="20"/>
                <w:szCs w:val="20"/>
              </w:rPr>
              <w:t xml:space="preserve"> </w:t>
            </w:r>
            <w:r w:rsidRPr="00E567BF">
              <w:rPr>
                <w:rFonts w:cstheme="minorHAnsi"/>
                <w:color w:val="000000"/>
                <w:kern w:val="0"/>
                <w:sz w:val="20"/>
                <w:szCs w:val="20"/>
              </w:rPr>
              <w:t>wood is not acceptable.</w:t>
            </w:r>
          </w:p>
        </w:tc>
        <w:tc>
          <w:tcPr>
            <w:tcW w:w="410" w:type="pct"/>
          </w:tcPr>
          <w:p w14:paraId="4843BBCD"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6988856E"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3573C49F"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04B0E470" w14:textId="77777777" w:rsidTr="006A28B2">
        <w:tc>
          <w:tcPr>
            <w:tcW w:w="3771" w:type="pct"/>
          </w:tcPr>
          <w:p w14:paraId="7CADFA7F" w14:textId="34A41835" w:rsidR="00C45D64" w:rsidRPr="00E567BF" w:rsidRDefault="00C45D64"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Floors in mobile units should be of smooth, impervious and non-slip material and preferably coved to the wall fixtures.</w:t>
            </w:r>
          </w:p>
        </w:tc>
        <w:tc>
          <w:tcPr>
            <w:tcW w:w="410" w:type="pct"/>
          </w:tcPr>
          <w:p w14:paraId="396FDB8A"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13460B49"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012BB44F"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185CA278" w14:textId="77777777" w:rsidTr="006A28B2">
        <w:tc>
          <w:tcPr>
            <w:tcW w:w="3771" w:type="pct"/>
          </w:tcPr>
          <w:p w14:paraId="09C44455" w14:textId="4CA70705" w:rsidR="00C45D64" w:rsidRPr="00E567BF" w:rsidRDefault="00C45D64"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Stalls should be screened at the sides and back to prevent risk of contamination and pests.</w:t>
            </w:r>
          </w:p>
        </w:tc>
        <w:tc>
          <w:tcPr>
            <w:tcW w:w="410" w:type="pct"/>
          </w:tcPr>
          <w:p w14:paraId="497E1BE3"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0600B759"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648689AD"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789818FC" w14:textId="77777777" w:rsidTr="006A28B2">
        <w:tc>
          <w:tcPr>
            <w:tcW w:w="3771" w:type="pct"/>
          </w:tcPr>
          <w:p w14:paraId="5EB3CB0C" w14:textId="5BA970F7" w:rsidR="00C45D64" w:rsidRPr="00E567BF" w:rsidRDefault="00C45D64"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Tent/marquees should be of cleanable materials, or the kitchen/preparation areas should be provided with washable wall linings.</w:t>
            </w:r>
          </w:p>
        </w:tc>
        <w:tc>
          <w:tcPr>
            <w:tcW w:w="410" w:type="pct"/>
          </w:tcPr>
          <w:p w14:paraId="3281753C"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2B7B4B86"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340D2D85"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7ED3731D" w14:textId="77777777" w:rsidTr="006A28B2">
        <w:tc>
          <w:tcPr>
            <w:tcW w:w="3771" w:type="pct"/>
          </w:tcPr>
          <w:p w14:paraId="5473CD22" w14:textId="50411BC6" w:rsidR="00C45D64" w:rsidRPr="00E567BF" w:rsidRDefault="00C45D64"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Frequently used walkways should be effectively weatherproofed.</w:t>
            </w:r>
          </w:p>
        </w:tc>
        <w:tc>
          <w:tcPr>
            <w:tcW w:w="410" w:type="pct"/>
          </w:tcPr>
          <w:p w14:paraId="79917FB8"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5DDDA509"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1B113964"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7D4546E5" w14:textId="77777777" w:rsidTr="006A28B2">
        <w:tc>
          <w:tcPr>
            <w:tcW w:w="3771" w:type="pct"/>
          </w:tcPr>
          <w:p w14:paraId="3670644A" w14:textId="69F6B11F" w:rsidR="00C45D64" w:rsidRPr="00E567BF" w:rsidRDefault="00C45D64"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Lighting levels within the marquee must be adequate.</w:t>
            </w:r>
          </w:p>
        </w:tc>
        <w:tc>
          <w:tcPr>
            <w:tcW w:w="410" w:type="pct"/>
          </w:tcPr>
          <w:p w14:paraId="10C43165"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51A7A03F"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26BB5F57"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188A1BB0" w14:textId="77777777" w:rsidTr="006A28B2">
        <w:tc>
          <w:tcPr>
            <w:tcW w:w="3771" w:type="pct"/>
            <w:tcBorders>
              <w:bottom w:val="single" w:sz="4" w:space="0" w:color="auto"/>
            </w:tcBorders>
          </w:tcPr>
          <w:p w14:paraId="31D453F5" w14:textId="695E563A" w:rsidR="00C45D64" w:rsidRPr="00E567BF" w:rsidRDefault="00C45D64"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lastRenderedPageBreak/>
              <w:t>It is important the marque/tent is weighted down so high winds do not blow it over.</w:t>
            </w:r>
          </w:p>
        </w:tc>
        <w:tc>
          <w:tcPr>
            <w:tcW w:w="410" w:type="pct"/>
            <w:tcBorders>
              <w:bottom w:val="single" w:sz="4" w:space="0" w:color="auto"/>
            </w:tcBorders>
          </w:tcPr>
          <w:p w14:paraId="39A5A962"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Borders>
              <w:bottom w:val="single" w:sz="4" w:space="0" w:color="auto"/>
            </w:tcBorders>
          </w:tcPr>
          <w:p w14:paraId="235FE41A"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Borders>
              <w:bottom w:val="single" w:sz="4" w:space="0" w:color="auto"/>
            </w:tcBorders>
          </w:tcPr>
          <w:p w14:paraId="30BE8892"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4ACA46F2" w14:textId="77777777" w:rsidTr="006A28B2">
        <w:tc>
          <w:tcPr>
            <w:tcW w:w="3771" w:type="pct"/>
            <w:tcBorders>
              <w:right w:val="nil"/>
            </w:tcBorders>
          </w:tcPr>
          <w:p w14:paraId="07F6E99C" w14:textId="1F637A0C" w:rsidR="00C45D64" w:rsidRPr="00E567BF" w:rsidRDefault="00C45D64" w:rsidP="008E0CD9">
            <w:pPr>
              <w:pStyle w:val="Heading2"/>
              <w:rPr>
                <w:rFonts w:asciiTheme="minorHAnsi" w:hAnsiTheme="minorHAnsi" w:cstheme="minorHAnsi"/>
                <w:color w:val="auto"/>
              </w:rPr>
            </w:pPr>
            <w:r w:rsidRPr="00E567BF">
              <w:rPr>
                <w:rFonts w:asciiTheme="minorHAnsi" w:hAnsiTheme="minorHAnsi" w:cstheme="minorHAnsi"/>
              </w:rPr>
              <w:t>Layout</w:t>
            </w:r>
          </w:p>
        </w:tc>
        <w:tc>
          <w:tcPr>
            <w:tcW w:w="410" w:type="pct"/>
            <w:tcBorders>
              <w:left w:val="nil"/>
              <w:right w:val="nil"/>
            </w:tcBorders>
          </w:tcPr>
          <w:p w14:paraId="266CC417" w14:textId="77777777" w:rsidR="00C45D64" w:rsidRPr="00E567BF" w:rsidRDefault="00C45D64" w:rsidP="008E0CD9">
            <w:pPr>
              <w:pStyle w:val="Heading2"/>
              <w:rPr>
                <w:rFonts w:asciiTheme="minorHAnsi" w:hAnsiTheme="minorHAnsi" w:cstheme="minorHAnsi"/>
                <w:color w:val="000000"/>
                <w:sz w:val="19"/>
                <w:szCs w:val="19"/>
              </w:rPr>
            </w:pPr>
          </w:p>
        </w:tc>
        <w:tc>
          <w:tcPr>
            <w:tcW w:w="410" w:type="pct"/>
            <w:tcBorders>
              <w:left w:val="nil"/>
              <w:right w:val="nil"/>
            </w:tcBorders>
          </w:tcPr>
          <w:p w14:paraId="35AB6599" w14:textId="77777777" w:rsidR="00C45D64" w:rsidRPr="00E567BF" w:rsidRDefault="00C45D64" w:rsidP="008E0CD9">
            <w:pPr>
              <w:pStyle w:val="Heading2"/>
              <w:rPr>
                <w:rFonts w:asciiTheme="minorHAnsi" w:hAnsiTheme="minorHAnsi" w:cstheme="minorHAnsi"/>
                <w:color w:val="000000"/>
                <w:sz w:val="19"/>
                <w:szCs w:val="19"/>
              </w:rPr>
            </w:pPr>
          </w:p>
        </w:tc>
        <w:tc>
          <w:tcPr>
            <w:tcW w:w="410" w:type="pct"/>
            <w:tcBorders>
              <w:left w:val="nil"/>
            </w:tcBorders>
          </w:tcPr>
          <w:p w14:paraId="0B655DC0" w14:textId="77777777" w:rsidR="00C45D64" w:rsidRPr="00E567BF" w:rsidRDefault="00C45D64" w:rsidP="008E0CD9">
            <w:pPr>
              <w:pStyle w:val="Heading2"/>
              <w:rPr>
                <w:rFonts w:asciiTheme="minorHAnsi" w:hAnsiTheme="minorHAnsi" w:cstheme="minorHAnsi"/>
                <w:color w:val="000000"/>
                <w:sz w:val="19"/>
                <w:szCs w:val="19"/>
              </w:rPr>
            </w:pPr>
          </w:p>
        </w:tc>
      </w:tr>
      <w:tr w:rsidR="00C45D64" w:rsidRPr="00E567BF" w14:paraId="57CF6FD9" w14:textId="77777777" w:rsidTr="006A28B2">
        <w:tc>
          <w:tcPr>
            <w:tcW w:w="3771" w:type="pct"/>
          </w:tcPr>
          <w:p w14:paraId="45E9B742" w14:textId="04F45BDC" w:rsidR="00C45D64" w:rsidRPr="00E567BF" w:rsidRDefault="00C45D64"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Ideally catering exhibitors should be sited close to essential services e.g., water/power hook up.</w:t>
            </w:r>
          </w:p>
        </w:tc>
        <w:tc>
          <w:tcPr>
            <w:tcW w:w="410" w:type="pct"/>
          </w:tcPr>
          <w:p w14:paraId="32282D0E"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4A552FE7"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411B8523"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0AEC1835" w14:textId="77777777" w:rsidTr="006A28B2">
        <w:tc>
          <w:tcPr>
            <w:tcW w:w="3771" w:type="pct"/>
          </w:tcPr>
          <w:p w14:paraId="4AB7D207" w14:textId="3683CAD1" w:rsidR="00C45D64" w:rsidRPr="00E567BF" w:rsidRDefault="00C45D64"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Allow adequate space for preparation, cooking, storage and wash-up</w:t>
            </w:r>
          </w:p>
        </w:tc>
        <w:tc>
          <w:tcPr>
            <w:tcW w:w="410" w:type="pct"/>
          </w:tcPr>
          <w:p w14:paraId="09012299"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0B990913"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08FDC7F1"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72BC66A0" w14:textId="77777777" w:rsidTr="006A28B2">
        <w:tc>
          <w:tcPr>
            <w:tcW w:w="3771" w:type="pct"/>
          </w:tcPr>
          <w:p w14:paraId="3D37CDC8" w14:textId="090D7AFF" w:rsidR="00C45D64" w:rsidRPr="00E567BF" w:rsidRDefault="00C45D64"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Ensure that refrigerated storage vehicles and trailers are easily accessible.</w:t>
            </w:r>
          </w:p>
        </w:tc>
        <w:tc>
          <w:tcPr>
            <w:tcW w:w="410" w:type="pct"/>
          </w:tcPr>
          <w:p w14:paraId="20DE54F0"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0C6D4884"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5783B4D0"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57013A11" w14:textId="77777777" w:rsidTr="006A28B2">
        <w:tc>
          <w:tcPr>
            <w:tcW w:w="3771" w:type="pct"/>
            <w:tcBorders>
              <w:bottom w:val="single" w:sz="4" w:space="0" w:color="auto"/>
            </w:tcBorders>
          </w:tcPr>
          <w:p w14:paraId="5423526A" w14:textId="495D51DA" w:rsidR="00C45D64" w:rsidRPr="00E567BF" w:rsidRDefault="00C45D64" w:rsidP="00E567BF">
            <w:pPr>
              <w:autoSpaceDE w:val="0"/>
              <w:autoSpaceDN w:val="0"/>
              <w:adjustRightInd w:val="0"/>
              <w:spacing w:before="60" w:after="60"/>
              <w:rPr>
                <w:rFonts w:cstheme="minorHAnsi"/>
                <w:color w:val="000000"/>
                <w:kern w:val="0"/>
                <w:sz w:val="20"/>
                <w:szCs w:val="20"/>
              </w:rPr>
            </w:pPr>
            <w:r w:rsidRPr="00E567BF">
              <w:rPr>
                <w:rFonts w:cstheme="minorHAnsi"/>
                <w:kern w:val="0"/>
                <w:sz w:val="20"/>
                <w:szCs w:val="20"/>
              </w:rPr>
              <w:t>Check for any tripping and safety hazards.</w:t>
            </w:r>
          </w:p>
        </w:tc>
        <w:tc>
          <w:tcPr>
            <w:tcW w:w="410" w:type="pct"/>
            <w:tcBorders>
              <w:bottom w:val="single" w:sz="4" w:space="0" w:color="auto"/>
            </w:tcBorders>
          </w:tcPr>
          <w:p w14:paraId="6A1D94A8"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Borders>
              <w:bottom w:val="single" w:sz="4" w:space="0" w:color="auto"/>
            </w:tcBorders>
          </w:tcPr>
          <w:p w14:paraId="0BDCDD4E"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Borders>
              <w:bottom w:val="single" w:sz="4" w:space="0" w:color="auto"/>
            </w:tcBorders>
          </w:tcPr>
          <w:p w14:paraId="3322BEDF"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580D27EF" w14:textId="77777777" w:rsidTr="006A28B2">
        <w:tc>
          <w:tcPr>
            <w:tcW w:w="3771" w:type="pct"/>
            <w:tcBorders>
              <w:right w:val="nil"/>
            </w:tcBorders>
          </w:tcPr>
          <w:p w14:paraId="011C49C4" w14:textId="25562896" w:rsidR="00C45D64" w:rsidRPr="00E567BF" w:rsidRDefault="00C45D64" w:rsidP="008E0CD9">
            <w:pPr>
              <w:pStyle w:val="Heading2"/>
              <w:rPr>
                <w:rFonts w:asciiTheme="minorHAnsi" w:hAnsiTheme="minorHAnsi" w:cstheme="minorHAnsi"/>
                <w:color w:val="auto"/>
              </w:rPr>
            </w:pPr>
            <w:r w:rsidRPr="00E567BF">
              <w:rPr>
                <w:rFonts w:asciiTheme="minorHAnsi" w:hAnsiTheme="minorHAnsi" w:cstheme="minorHAnsi"/>
              </w:rPr>
              <w:t>Water supply</w:t>
            </w:r>
          </w:p>
        </w:tc>
        <w:tc>
          <w:tcPr>
            <w:tcW w:w="410" w:type="pct"/>
            <w:tcBorders>
              <w:left w:val="nil"/>
              <w:right w:val="nil"/>
            </w:tcBorders>
          </w:tcPr>
          <w:p w14:paraId="3546A132" w14:textId="77777777" w:rsidR="00C45D64" w:rsidRPr="00E567BF" w:rsidRDefault="00C45D64" w:rsidP="008E0CD9">
            <w:pPr>
              <w:pStyle w:val="Heading2"/>
              <w:rPr>
                <w:rFonts w:asciiTheme="minorHAnsi" w:hAnsiTheme="minorHAnsi" w:cstheme="minorHAnsi"/>
                <w:color w:val="000000"/>
                <w:sz w:val="19"/>
                <w:szCs w:val="19"/>
              </w:rPr>
            </w:pPr>
          </w:p>
        </w:tc>
        <w:tc>
          <w:tcPr>
            <w:tcW w:w="410" w:type="pct"/>
            <w:tcBorders>
              <w:left w:val="nil"/>
              <w:right w:val="nil"/>
            </w:tcBorders>
          </w:tcPr>
          <w:p w14:paraId="71A2CF75" w14:textId="77777777" w:rsidR="00C45D64" w:rsidRPr="00E567BF" w:rsidRDefault="00C45D64" w:rsidP="008E0CD9">
            <w:pPr>
              <w:pStyle w:val="Heading2"/>
              <w:rPr>
                <w:rFonts w:asciiTheme="minorHAnsi" w:hAnsiTheme="minorHAnsi" w:cstheme="minorHAnsi"/>
                <w:color w:val="000000"/>
                <w:sz w:val="19"/>
                <w:szCs w:val="19"/>
              </w:rPr>
            </w:pPr>
          </w:p>
        </w:tc>
        <w:tc>
          <w:tcPr>
            <w:tcW w:w="410" w:type="pct"/>
            <w:tcBorders>
              <w:left w:val="nil"/>
            </w:tcBorders>
          </w:tcPr>
          <w:p w14:paraId="0DFDAE1C" w14:textId="77777777" w:rsidR="00C45D64" w:rsidRPr="00E567BF" w:rsidRDefault="00C45D64" w:rsidP="008E0CD9">
            <w:pPr>
              <w:pStyle w:val="Heading2"/>
              <w:rPr>
                <w:rFonts w:asciiTheme="minorHAnsi" w:hAnsiTheme="minorHAnsi" w:cstheme="minorHAnsi"/>
                <w:color w:val="000000"/>
                <w:sz w:val="19"/>
                <w:szCs w:val="19"/>
              </w:rPr>
            </w:pPr>
          </w:p>
        </w:tc>
      </w:tr>
      <w:tr w:rsidR="00C45D64" w:rsidRPr="00E567BF" w14:paraId="06D6A98F" w14:textId="77777777" w:rsidTr="006A28B2">
        <w:tc>
          <w:tcPr>
            <w:tcW w:w="3771" w:type="pct"/>
          </w:tcPr>
          <w:p w14:paraId="7B1F65E2" w14:textId="7CA2208B" w:rsidR="00C45D64" w:rsidRPr="00E567BF" w:rsidRDefault="00C45D64"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There must be an adequate supply of clean and wholesome water provided (ideally from the mains).</w:t>
            </w:r>
          </w:p>
        </w:tc>
        <w:tc>
          <w:tcPr>
            <w:tcW w:w="410" w:type="pct"/>
          </w:tcPr>
          <w:p w14:paraId="7E94864F"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22F1849B"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2678E42F"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790A90EB" w14:textId="77777777" w:rsidTr="006A28B2">
        <w:tc>
          <w:tcPr>
            <w:tcW w:w="3771" w:type="pct"/>
            <w:tcBorders>
              <w:bottom w:val="single" w:sz="4" w:space="0" w:color="auto"/>
            </w:tcBorders>
          </w:tcPr>
          <w:p w14:paraId="120F29B9" w14:textId="412A214C" w:rsidR="00C45D64" w:rsidRPr="00E567BF" w:rsidRDefault="00C45D64"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If water containers are used, they must be cleaned and sanitised on a regular basis.</w:t>
            </w:r>
          </w:p>
        </w:tc>
        <w:tc>
          <w:tcPr>
            <w:tcW w:w="410" w:type="pct"/>
            <w:tcBorders>
              <w:bottom w:val="single" w:sz="4" w:space="0" w:color="auto"/>
            </w:tcBorders>
          </w:tcPr>
          <w:p w14:paraId="6AC047A4"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Borders>
              <w:bottom w:val="single" w:sz="4" w:space="0" w:color="auto"/>
            </w:tcBorders>
          </w:tcPr>
          <w:p w14:paraId="6D894993"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Borders>
              <w:bottom w:val="single" w:sz="4" w:space="0" w:color="auto"/>
            </w:tcBorders>
          </w:tcPr>
          <w:p w14:paraId="46D874ED"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16034D4E" w14:textId="77777777" w:rsidTr="006A28B2">
        <w:tc>
          <w:tcPr>
            <w:tcW w:w="3771" w:type="pct"/>
            <w:tcBorders>
              <w:right w:val="nil"/>
            </w:tcBorders>
          </w:tcPr>
          <w:p w14:paraId="4B2BC5A9" w14:textId="54871C55" w:rsidR="00C45D64" w:rsidRPr="00E567BF" w:rsidRDefault="00C45D64" w:rsidP="008E0CD9">
            <w:pPr>
              <w:pStyle w:val="Heading2"/>
              <w:rPr>
                <w:rFonts w:asciiTheme="minorHAnsi" w:hAnsiTheme="minorHAnsi" w:cstheme="minorHAnsi"/>
                <w:color w:val="auto"/>
              </w:rPr>
            </w:pPr>
            <w:r w:rsidRPr="00E567BF">
              <w:rPr>
                <w:rFonts w:asciiTheme="minorHAnsi" w:hAnsiTheme="minorHAnsi" w:cstheme="minorHAnsi"/>
              </w:rPr>
              <w:t>Washing facilities</w:t>
            </w:r>
          </w:p>
        </w:tc>
        <w:tc>
          <w:tcPr>
            <w:tcW w:w="410" w:type="pct"/>
            <w:tcBorders>
              <w:left w:val="nil"/>
              <w:right w:val="nil"/>
            </w:tcBorders>
          </w:tcPr>
          <w:p w14:paraId="694ACDE4" w14:textId="77777777" w:rsidR="00C45D64" w:rsidRPr="00E567BF" w:rsidRDefault="00C45D64" w:rsidP="008E0CD9">
            <w:pPr>
              <w:pStyle w:val="Heading2"/>
              <w:rPr>
                <w:rFonts w:asciiTheme="minorHAnsi" w:hAnsiTheme="minorHAnsi" w:cstheme="minorHAnsi"/>
                <w:color w:val="000000"/>
                <w:sz w:val="19"/>
                <w:szCs w:val="19"/>
              </w:rPr>
            </w:pPr>
          </w:p>
        </w:tc>
        <w:tc>
          <w:tcPr>
            <w:tcW w:w="410" w:type="pct"/>
            <w:tcBorders>
              <w:left w:val="nil"/>
              <w:right w:val="nil"/>
            </w:tcBorders>
          </w:tcPr>
          <w:p w14:paraId="75C99A70" w14:textId="77777777" w:rsidR="00C45D64" w:rsidRPr="00E567BF" w:rsidRDefault="00C45D64" w:rsidP="008E0CD9">
            <w:pPr>
              <w:pStyle w:val="Heading2"/>
              <w:rPr>
                <w:rFonts w:asciiTheme="minorHAnsi" w:hAnsiTheme="minorHAnsi" w:cstheme="minorHAnsi"/>
                <w:color w:val="000000"/>
                <w:sz w:val="19"/>
                <w:szCs w:val="19"/>
              </w:rPr>
            </w:pPr>
          </w:p>
        </w:tc>
        <w:tc>
          <w:tcPr>
            <w:tcW w:w="410" w:type="pct"/>
            <w:tcBorders>
              <w:left w:val="nil"/>
            </w:tcBorders>
          </w:tcPr>
          <w:p w14:paraId="5236A922" w14:textId="77777777" w:rsidR="00C45D64" w:rsidRPr="00E567BF" w:rsidRDefault="00C45D64" w:rsidP="008E0CD9">
            <w:pPr>
              <w:pStyle w:val="Heading2"/>
              <w:rPr>
                <w:rFonts w:asciiTheme="minorHAnsi" w:hAnsiTheme="minorHAnsi" w:cstheme="minorHAnsi"/>
                <w:color w:val="000000"/>
                <w:sz w:val="19"/>
                <w:szCs w:val="19"/>
              </w:rPr>
            </w:pPr>
          </w:p>
        </w:tc>
      </w:tr>
      <w:tr w:rsidR="00C45D64" w:rsidRPr="00E567BF" w14:paraId="75EA5A74" w14:textId="77777777" w:rsidTr="006A28B2">
        <w:tc>
          <w:tcPr>
            <w:tcW w:w="3771" w:type="pct"/>
          </w:tcPr>
          <w:p w14:paraId="0AD09BCA" w14:textId="3D83CAC0" w:rsidR="00C45D64" w:rsidRPr="00E567BF" w:rsidRDefault="00C45D64"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Suitable and sufficient hand wash basins must be provided and accessible for use by food handlers. Supplies of soap and means of hygienic hand drying must be available at each basin.</w:t>
            </w:r>
          </w:p>
        </w:tc>
        <w:tc>
          <w:tcPr>
            <w:tcW w:w="410" w:type="pct"/>
          </w:tcPr>
          <w:p w14:paraId="7FF544B5"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7F59DA06"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350E0534"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205A9CAC" w14:textId="77777777" w:rsidTr="006A28B2">
        <w:tc>
          <w:tcPr>
            <w:tcW w:w="3771" w:type="pct"/>
          </w:tcPr>
          <w:p w14:paraId="641B7479" w14:textId="1F662ED2" w:rsidR="00C45D64" w:rsidRPr="00E567BF" w:rsidRDefault="00C45D64"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Suitable sinks must be provided for food preparation and for equipment washing</w:t>
            </w:r>
          </w:p>
        </w:tc>
        <w:tc>
          <w:tcPr>
            <w:tcW w:w="410" w:type="pct"/>
          </w:tcPr>
          <w:p w14:paraId="0C50324F"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7BA6A6D6"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435B4B0A"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0FB175A6" w14:textId="77777777" w:rsidTr="006A28B2">
        <w:tc>
          <w:tcPr>
            <w:tcW w:w="3771" w:type="pct"/>
            <w:tcBorders>
              <w:bottom w:val="single" w:sz="4" w:space="0" w:color="auto"/>
            </w:tcBorders>
          </w:tcPr>
          <w:p w14:paraId="6A5F4815" w14:textId="510887A6" w:rsidR="00C45D64" w:rsidRPr="00E567BF" w:rsidRDefault="00C45D64"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A constant supply of hot water should be provided at the sink(s) and wash hand basin</w:t>
            </w:r>
          </w:p>
        </w:tc>
        <w:tc>
          <w:tcPr>
            <w:tcW w:w="410" w:type="pct"/>
            <w:tcBorders>
              <w:bottom w:val="single" w:sz="4" w:space="0" w:color="auto"/>
            </w:tcBorders>
          </w:tcPr>
          <w:p w14:paraId="645D3507"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Borders>
              <w:bottom w:val="single" w:sz="4" w:space="0" w:color="auto"/>
            </w:tcBorders>
          </w:tcPr>
          <w:p w14:paraId="66C840DB"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Borders>
              <w:bottom w:val="single" w:sz="4" w:space="0" w:color="auto"/>
            </w:tcBorders>
          </w:tcPr>
          <w:p w14:paraId="2B6D004E"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2054504D" w14:textId="77777777" w:rsidTr="006A28B2">
        <w:tc>
          <w:tcPr>
            <w:tcW w:w="3771" w:type="pct"/>
            <w:tcBorders>
              <w:right w:val="nil"/>
            </w:tcBorders>
          </w:tcPr>
          <w:p w14:paraId="25FB1575" w14:textId="66B86D1C" w:rsidR="00C45D64" w:rsidRPr="00E567BF" w:rsidRDefault="00C45D64" w:rsidP="008E0CD9">
            <w:pPr>
              <w:pStyle w:val="Heading2"/>
              <w:rPr>
                <w:rFonts w:asciiTheme="minorHAnsi" w:hAnsiTheme="minorHAnsi" w:cstheme="minorHAnsi"/>
                <w:color w:val="auto"/>
              </w:rPr>
            </w:pPr>
            <w:r w:rsidRPr="00E567BF">
              <w:rPr>
                <w:rFonts w:asciiTheme="minorHAnsi" w:hAnsiTheme="minorHAnsi" w:cstheme="minorHAnsi"/>
              </w:rPr>
              <w:t>Drainage</w:t>
            </w:r>
          </w:p>
        </w:tc>
        <w:tc>
          <w:tcPr>
            <w:tcW w:w="410" w:type="pct"/>
            <w:tcBorders>
              <w:left w:val="nil"/>
              <w:right w:val="nil"/>
            </w:tcBorders>
          </w:tcPr>
          <w:p w14:paraId="2C72ED2A" w14:textId="77777777" w:rsidR="00C45D64" w:rsidRPr="00E567BF" w:rsidRDefault="00C45D64" w:rsidP="008E0CD9">
            <w:pPr>
              <w:pStyle w:val="Heading2"/>
              <w:rPr>
                <w:rFonts w:asciiTheme="minorHAnsi" w:hAnsiTheme="minorHAnsi" w:cstheme="minorHAnsi"/>
                <w:color w:val="000000"/>
                <w:sz w:val="19"/>
                <w:szCs w:val="19"/>
              </w:rPr>
            </w:pPr>
          </w:p>
        </w:tc>
        <w:tc>
          <w:tcPr>
            <w:tcW w:w="410" w:type="pct"/>
            <w:tcBorders>
              <w:left w:val="nil"/>
              <w:right w:val="nil"/>
            </w:tcBorders>
          </w:tcPr>
          <w:p w14:paraId="50013EEC" w14:textId="77777777" w:rsidR="00C45D64" w:rsidRPr="00E567BF" w:rsidRDefault="00C45D64" w:rsidP="008E0CD9">
            <w:pPr>
              <w:pStyle w:val="Heading2"/>
              <w:rPr>
                <w:rFonts w:asciiTheme="minorHAnsi" w:hAnsiTheme="minorHAnsi" w:cstheme="minorHAnsi"/>
                <w:color w:val="000000"/>
                <w:sz w:val="19"/>
                <w:szCs w:val="19"/>
              </w:rPr>
            </w:pPr>
          </w:p>
        </w:tc>
        <w:tc>
          <w:tcPr>
            <w:tcW w:w="410" w:type="pct"/>
            <w:tcBorders>
              <w:left w:val="nil"/>
            </w:tcBorders>
          </w:tcPr>
          <w:p w14:paraId="5AD7B554" w14:textId="77777777" w:rsidR="00C45D64" w:rsidRPr="00E567BF" w:rsidRDefault="00C45D64" w:rsidP="008E0CD9">
            <w:pPr>
              <w:pStyle w:val="Heading2"/>
              <w:rPr>
                <w:rFonts w:asciiTheme="minorHAnsi" w:hAnsiTheme="minorHAnsi" w:cstheme="minorHAnsi"/>
                <w:color w:val="000000"/>
                <w:sz w:val="19"/>
                <w:szCs w:val="19"/>
              </w:rPr>
            </w:pPr>
          </w:p>
        </w:tc>
      </w:tr>
      <w:tr w:rsidR="00C45D64" w:rsidRPr="00E567BF" w14:paraId="13606A9E" w14:textId="77777777" w:rsidTr="006A28B2">
        <w:tc>
          <w:tcPr>
            <w:tcW w:w="3771" w:type="pct"/>
            <w:tcBorders>
              <w:bottom w:val="single" w:sz="4" w:space="0" w:color="auto"/>
            </w:tcBorders>
          </w:tcPr>
          <w:p w14:paraId="5D996C51" w14:textId="33308058" w:rsidR="00C45D64" w:rsidRPr="00E567BF" w:rsidRDefault="00C45D64"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Wastewater from sinks and wash hand basins should be discharged into foul water system or into suitable containers and not directly onto the ground.</w:t>
            </w:r>
          </w:p>
        </w:tc>
        <w:tc>
          <w:tcPr>
            <w:tcW w:w="410" w:type="pct"/>
            <w:tcBorders>
              <w:bottom w:val="single" w:sz="4" w:space="0" w:color="auto"/>
            </w:tcBorders>
          </w:tcPr>
          <w:p w14:paraId="61DD512A"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Borders>
              <w:bottom w:val="single" w:sz="4" w:space="0" w:color="auto"/>
            </w:tcBorders>
          </w:tcPr>
          <w:p w14:paraId="027FAE20"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Borders>
              <w:bottom w:val="single" w:sz="4" w:space="0" w:color="auto"/>
            </w:tcBorders>
          </w:tcPr>
          <w:p w14:paraId="7747AA62"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15C5C7FB" w14:textId="77777777" w:rsidTr="006A28B2">
        <w:tc>
          <w:tcPr>
            <w:tcW w:w="3771" w:type="pct"/>
            <w:tcBorders>
              <w:right w:val="nil"/>
            </w:tcBorders>
          </w:tcPr>
          <w:p w14:paraId="74E6E0EC" w14:textId="1092BD38" w:rsidR="00C45D64" w:rsidRPr="00E567BF" w:rsidRDefault="00C45D64" w:rsidP="008E0CD9">
            <w:pPr>
              <w:pStyle w:val="Heading2"/>
              <w:rPr>
                <w:rFonts w:asciiTheme="minorHAnsi" w:hAnsiTheme="minorHAnsi" w:cstheme="minorHAnsi"/>
                <w:color w:val="auto"/>
              </w:rPr>
            </w:pPr>
            <w:r w:rsidRPr="00E567BF">
              <w:rPr>
                <w:rFonts w:asciiTheme="minorHAnsi" w:hAnsiTheme="minorHAnsi" w:cstheme="minorHAnsi"/>
              </w:rPr>
              <w:t>Other considerations</w:t>
            </w:r>
          </w:p>
        </w:tc>
        <w:tc>
          <w:tcPr>
            <w:tcW w:w="410" w:type="pct"/>
            <w:tcBorders>
              <w:left w:val="nil"/>
              <w:right w:val="nil"/>
            </w:tcBorders>
          </w:tcPr>
          <w:p w14:paraId="584FC068" w14:textId="77777777" w:rsidR="00C45D64" w:rsidRPr="00E567BF" w:rsidRDefault="00C45D64" w:rsidP="008E0CD9">
            <w:pPr>
              <w:pStyle w:val="Heading2"/>
              <w:rPr>
                <w:rFonts w:asciiTheme="minorHAnsi" w:hAnsiTheme="minorHAnsi" w:cstheme="minorHAnsi"/>
                <w:color w:val="000000"/>
                <w:sz w:val="19"/>
                <w:szCs w:val="19"/>
              </w:rPr>
            </w:pPr>
          </w:p>
        </w:tc>
        <w:tc>
          <w:tcPr>
            <w:tcW w:w="410" w:type="pct"/>
            <w:tcBorders>
              <w:left w:val="nil"/>
              <w:right w:val="nil"/>
            </w:tcBorders>
          </w:tcPr>
          <w:p w14:paraId="06954D98" w14:textId="77777777" w:rsidR="00C45D64" w:rsidRPr="00E567BF" w:rsidRDefault="00C45D64" w:rsidP="008E0CD9">
            <w:pPr>
              <w:pStyle w:val="Heading2"/>
              <w:rPr>
                <w:rFonts w:asciiTheme="minorHAnsi" w:hAnsiTheme="minorHAnsi" w:cstheme="minorHAnsi"/>
                <w:color w:val="000000"/>
                <w:sz w:val="19"/>
                <w:szCs w:val="19"/>
              </w:rPr>
            </w:pPr>
          </w:p>
        </w:tc>
        <w:tc>
          <w:tcPr>
            <w:tcW w:w="410" w:type="pct"/>
            <w:tcBorders>
              <w:left w:val="nil"/>
            </w:tcBorders>
          </w:tcPr>
          <w:p w14:paraId="28CE84B4" w14:textId="77777777" w:rsidR="00C45D64" w:rsidRPr="00E567BF" w:rsidRDefault="00C45D64" w:rsidP="008E0CD9">
            <w:pPr>
              <w:pStyle w:val="Heading2"/>
              <w:rPr>
                <w:rFonts w:asciiTheme="minorHAnsi" w:hAnsiTheme="minorHAnsi" w:cstheme="minorHAnsi"/>
                <w:color w:val="000000"/>
                <w:sz w:val="19"/>
                <w:szCs w:val="19"/>
              </w:rPr>
            </w:pPr>
          </w:p>
        </w:tc>
      </w:tr>
      <w:tr w:rsidR="00C45D64" w:rsidRPr="00E567BF" w14:paraId="7CDD57B0" w14:textId="77777777" w:rsidTr="006A28B2">
        <w:tc>
          <w:tcPr>
            <w:tcW w:w="3771" w:type="pct"/>
          </w:tcPr>
          <w:p w14:paraId="5F95B2D0" w14:textId="747A8AC5" w:rsidR="00C45D64" w:rsidRPr="00E567BF" w:rsidRDefault="00C45D64"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The FBO has insurance and/or his street trading licence is displayed.</w:t>
            </w:r>
          </w:p>
        </w:tc>
        <w:tc>
          <w:tcPr>
            <w:tcW w:w="410" w:type="pct"/>
          </w:tcPr>
          <w:p w14:paraId="0CF9AC1C"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614C59C7"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491D1C8E" w14:textId="77777777" w:rsidR="00C45D64" w:rsidRPr="00E567BF" w:rsidRDefault="00C45D64" w:rsidP="008E0CD9">
            <w:pPr>
              <w:autoSpaceDE w:val="0"/>
              <w:autoSpaceDN w:val="0"/>
              <w:adjustRightInd w:val="0"/>
              <w:jc w:val="center"/>
              <w:rPr>
                <w:rFonts w:cstheme="minorHAnsi"/>
                <w:color w:val="000000"/>
                <w:kern w:val="0"/>
                <w:sz w:val="19"/>
                <w:szCs w:val="19"/>
              </w:rPr>
            </w:pPr>
          </w:p>
        </w:tc>
      </w:tr>
      <w:tr w:rsidR="00C45D64" w:rsidRPr="00E567BF" w14:paraId="0A34CD4E" w14:textId="77777777" w:rsidTr="006A28B2">
        <w:tc>
          <w:tcPr>
            <w:tcW w:w="3771" w:type="pct"/>
          </w:tcPr>
          <w:p w14:paraId="5279EE8D" w14:textId="3E0679D5" w:rsidR="00C45D64" w:rsidRPr="00E567BF" w:rsidRDefault="00C45D64" w:rsidP="00E567BF">
            <w:pPr>
              <w:autoSpaceDE w:val="0"/>
              <w:autoSpaceDN w:val="0"/>
              <w:adjustRightInd w:val="0"/>
              <w:spacing w:before="60" w:after="60"/>
              <w:rPr>
                <w:rFonts w:cstheme="minorHAnsi"/>
                <w:color w:val="000000"/>
                <w:kern w:val="0"/>
                <w:sz w:val="20"/>
                <w:szCs w:val="20"/>
              </w:rPr>
            </w:pPr>
            <w:r w:rsidRPr="00E567BF">
              <w:rPr>
                <w:rFonts w:cstheme="minorHAnsi"/>
                <w:color w:val="000000"/>
                <w:kern w:val="0"/>
                <w:sz w:val="20"/>
                <w:szCs w:val="20"/>
              </w:rPr>
              <w:t xml:space="preserve">If a refrigerated vehicle is used, has it had a recent MOT/service and the fan checked and does it give a </w:t>
            </w:r>
            <w:r w:rsidR="005C0B0D">
              <w:rPr>
                <w:rFonts w:cstheme="minorHAnsi"/>
                <w:color w:val="000000"/>
                <w:kern w:val="0"/>
                <w:sz w:val="20"/>
                <w:szCs w:val="20"/>
              </w:rPr>
              <w:t xml:space="preserve">temperature </w:t>
            </w:r>
            <w:r w:rsidRPr="00E567BF">
              <w:rPr>
                <w:rFonts w:cstheme="minorHAnsi"/>
                <w:color w:val="000000"/>
                <w:kern w:val="0"/>
                <w:sz w:val="20"/>
                <w:szCs w:val="20"/>
              </w:rPr>
              <w:t>reading.</w:t>
            </w:r>
          </w:p>
        </w:tc>
        <w:tc>
          <w:tcPr>
            <w:tcW w:w="410" w:type="pct"/>
          </w:tcPr>
          <w:p w14:paraId="2AC17B8E"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5BADB261" w14:textId="77777777" w:rsidR="00C45D64" w:rsidRPr="00E567BF" w:rsidRDefault="00C45D64" w:rsidP="008E0CD9">
            <w:pPr>
              <w:autoSpaceDE w:val="0"/>
              <w:autoSpaceDN w:val="0"/>
              <w:adjustRightInd w:val="0"/>
              <w:jc w:val="center"/>
              <w:rPr>
                <w:rFonts w:cstheme="minorHAnsi"/>
                <w:color w:val="000000"/>
                <w:kern w:val="0"/>
                <w:sz w:val="19"/>
                <w:szCs w:val="19"/>
              </w:rPr>
            </w:pPr>
          </w:p>
        </w:tc>
        <w:tc>
          <w:tcPr>
            <w:tcW w:w="410" w:type="pct"/>
          </w:tcPr>
          <w:p w14:paraId="31A10B21" w14:textId="77777777" w:rsidR="00C45D64" w:rsidRPr="00E567BF" w:rsidRDefault="00C45D64" w:rsidP="008E0CD9">
            <w:pPr>
              <w:autoSpaceDE w:val="0"/>
              <w:autoSpaceDN w:val="0"/>
              <w:adjustRightInd w:val="0"/>
              <w:jc w:val="center"/>
              <w:rPr>
                <w:rFonts w:cstheme="minorHAnsi"/>
                <w:color w:val="000000"/>
                <w:kern w:val="0"/>
                <w:sz w:val="19"/>
                <w:szCs w:val="19"/>
              </w:rPr>
            </w:pPr>
          </w:p>
        </w:tc>
      </w:tr>
    </w:tbl>
    <w:p w14:paraId="3B822851" w14:textId="77777777" w:rsidR="00C45D64" w:rsidRPr="00E567BF" w:rsidRDefault="00C45D64" w:rsidP="00102CA5">
      <w:pPr>
        <w:autoSpaceDE w:val="0"/>
        <w:autoSpaceDN w:val="0"/>
        <w:adjustRightInd w:val="0"/>
        <w:spacing w:after="0" w:line="240" w:lineRule="auto"/>
        <w:rPr>
          <w:rFonts w:cstheme="minorHAnsi"/>
          <w:color w:val="000000"/>
          <w:kern w:val="0"/>
          <w:sz w:val="19"/>
          <w:szCs w:val="19"/>
        </w:rPr>
      </w:pPr>
    </w:p>
    <w:sectPr w:rsidR="00C45D64" w:rsidRPr="00E567BF" w:rsidSect="006A28B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243F" w14:textId="77777777" w:rsidR="008D2BC7" w:rsidRDefault="008D2BC7" w:rsidP="00B60D08">
      <w:pPr>
        <w:spacing w:after="0" w:line="240" w:lineRule="auto"/>
      </w:pPr>
      <w:r>
        <w:separator/>
      </w:r>
    </w:p>
  </w:endnote>
  <w:endnote w:type="continuationSeparator" w:id="0">
    <w:p w14:paraId="3A39875A" w14:textId="77777777" w:rsidR="008D2BC7" w:rsidRDefault="008D2BC7" w:rsidP="00B6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B38E" w14:textId="75DE0866" w:rsidR="006A28B2" w:rsidRDefault="006A28B2">
    <w:pPr>
      <w:pStyle w:val="Footer"/>
    </w:pPr>
    <w:r>
      <w:t>Borough of Broxbourne BBfA 01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75A5" w14:textId="77777777" w:rsidR="008D2BC7" w:rsidRDefault="008D2BC7" w:rsidP="00B60D08">
      <w:pPr>
        <w:spacing w:after="0" w:line="240" w:lineRule="auto"/>
      </w:pPr>
      <w:r>
        <w:separator/>
      </w:r>
    </w:p>
  </w:footnote>
  <w:footnote w:type="continuationSeparator" w:id="0">
    <w:p w14:paraId="309236AE" w14:textId="77777777" w:rsidR="008D2BC7" w:rsidRDefault="008D2BC7" w:rsidP="00B60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2DBE" w14:textId="5CE0C47E" w:rsidR="00344155" w:rsidRDefault="006A28B2">
    <w:pPr>
      <w:pStyle w:val="Header"/>
    </w:pPr>
    <w:r>
      <w:rPr>
        <w:noProof/>
      </w:rPr>
      <w:drawing>
        <wp:anchor distT="0" distB="0" distL="114300" distR="114300" simplePos="0" relativeHeight="251659264" behindDoc="0" locked="0" layoutInCell="1" allowOverlap="1" wp14:anchorId="25AC912B" wp14:editId="597D77CA">
          <wp:simplePos x="0" y="0"/>
          <wp:positionH relativeFrom="margin">
            <wp:posOffset>3717290</wp:posOffset>
          </wp:positionH>
          <wp:positionV relativeFrom="paragraph">
            <wp:posOffset>-231140</wp:posOffset>
          </wp:positionV>
          <wp:extent cx="1985645" cy="657225"/>
          <wp:effectExtent l="0" t="0" r="0" b="9525"/>
          <wp:wrapTight wrapText="bothSides">
            <wp:wrapPolygon edited="0">
              <wp:start x="2694" y="0"/>
              <wp:lineTo x="1243" y="8139"/>
              <wp:lineTo x="1658" y="10643"/>
              <wp:lineTo x="0" y="11270"/>
              <wp:lineTo x="0" y="16904"/>
              <wp:lineTo x="5388" y="20661"/>
              <wp:lineTo x="5802" y="21287"/>
              <wp:lineTo x="6631" y="21287"/>
              <wp:lineTo x="6631" y="20661"/>
              <wp:lineTo x="12641" y="16904"/>
              <wp:lineTo x="12641" y="10643"/>
              <wp:lineTo x="21344" y="10643"/>
              <wp:lineTo x="21344" y="6261"/>
              <wp:lineTo x="3730" y="0"/>
              <wp:lineTo x="2694" y="0"/>
            </wp:wrapPolygon>
          </wp:wrapTight>
          <wp:docPr id="1" name="Picture 1" descr="A black background with blu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and yellow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5645" cy="657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FA737BF" wp14:editId="2F219B9C">
          <wp:simplePos x="0" y="0"/>
          <wp:positionH relativeFrom="margin">
            <wp:align>left</wp:align>
          </wp:positionH>
          <wp:positionV relativeFrom="paragraph">
            <wp:posOffset>-163830</wp:posOffset>
          </wp:positionV>
          <wp:extent cx="1819275" cy="514350"/>
          <wp:effectExtent l="0" t="0" r="9525" b="0"/>
          <wp:wrapThrough wrapText="bothSides">
            <wp:wrapPolygon edited="0">
              <wp:start x="0" y="0"/>
              <wp:lineTo x="0" y="20800"/>
              <wp:lineTo x="21487" y="20800"/>
              <wp:lineTo x="21487" y="0"/>
              <wp:lineTo x="0" y="0"/>
            </wp:wrapPolygon>
          </wp:wrapThrough>
          <wp:docPr id="935204619"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204619" name="Picture 1"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19275" cy="514350"/>
                  </a:xfrm>
                  <a:prstGeom prst="rect">
                    <a:avLst/>
                  </a:prstGeom>
                </pic:spPr>
              </pic:pic>
            </a:graphicData>
          </a:graphic>
        </wp:anchor>
      </w:drawing>
    </w:r>
    <w:r w:rsidR="00344155">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6DD3"/>
    <w:multiLevelType w:val="hybridMultilevel"/>
    <w:tmpl w:val="86DAED3E"/>
    <w:lvl w:ilvl="0" w:tplc="B784D7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E3569"/>
    <w:multiLevelType w:val="hybridMultilevel"/>
    <w:tmpl w:val="60924C0E"/>
    <w:lvl w:ilvl="0" w:tplc="B784D7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C3CBD"/>
    <w:multiLevelType w:val="hybridMultilevel"/>
    <w:tmpl w:val="D8F8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41F2C"/>
    <w:multiLevelType w:val="hybridMultilevel"/>
    <w:tmpl w:val="7784984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8A86607"/>
    <w:multiLevelType w:val="hybridMultilevel"/>
    <w:tmpl w:val="9A309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97396839">
    <w:abstractNumId w:val="4"/>
  </w:num>
  <w:num w:numId="2" w16cid:durableId="1062606489">
    <w:abstractNumId w:val="2"/>
  </w:num>
  <w:num w:numId="3" w16cid:durableId="1415590033">
    <w:abstractNumId w:val="0"/>
  </w:num>
  <w:num w:numId="4" w16cid:durableId="1280649622">
    <w:abstractNumId w:val="1"/>
  </w:num>
  <w:num w:numId="5" w16cid:durableId="598677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08"/>
    <w:rsid w:val="000B3559"/>
    <w:rsid w:val="000C4794"/>
    <w:rsid w:val="000D471A"/>
    <w:rsid w:val="00102CA5"/>
    <w:rsid w:val="00184179"/>
    <w:rsid w:val="00186962"/>
    <w:rsid w:val="001C025F"/>
    <w:rsid w:val="00207A99"/>
    <w:rsid w:val="00255BB7"/>
    <w:rsid w:val="002D2601"/>
    <w:rsid w:val="002E086D"/>
    <w:rsid w:val="002E5675"/>
    <w:rsid w:val="003235DF"/>
    <w:rsid w:val="00344155"/>
    <w:rsid w:val="003567C5"/>
    <w:rsid w:val="00385D86"/>
    <w:rsid w:val="003A1AB6"/>
    <w:rsid w:val="00404E87"/>
    <w:rsid w:val="00405C0D"/>
    <w:rsid w:val="004443D4"/>
    <w:rsid w:val="004E7E5A"/>
    <w:rsid w:val="005614FA"/>
    <w:rsid w:val="005C0B0D"/>
    <w:rsid w:val="005C5D43"/>
    <w:rsid w:val="00612FDC"/>
    <w:rsid w:val="006A28B2"/>
    <w:rsid w:val="006B521A"/>
    <w:rsid w:val="006C4103"/>
    <w:rsid w:val="0071485D"/>
    <w:rsid w:val="0073243F"/>
    <w:rsid w:val="007346ED"/>
    <w:rsid w:val="007A1B8C"/>
    <w:rsid w:val="007D1F75"/>
    <w:rsid w:val="008D2BC7"/>
    <w:rsid w:val="008E0CD9"/>
    <w:rsid w:val="008F2BF1"/>
    <w:rsid w:val="0099028E"/>
    <w:rsid w:val="009C2F6B"/>
    <w:rsid w:val="009C5D2E"/>
    <w:rsid w:val="009D3DDF"/>
    <w:rsid w:val="00B01344"/>
    <w:rsid w:val="00B025C4"/>
    <w:rsid w:val="00B21964"/>
    <w:rsid w:val="00B21EE1"/>
    <w:rsid w:val="00B31E62"/>
    <w:rsid w:val="00B55FF1"/>
    <w:rsid w:val="00B60D08"/>
    <w:rsid w:val="00B7735D"/>
    <w:rsid w:val="00BB67C1"/>
    <w:rsid w:val="00C33EDD"/>
    <w:rsid w:val="00C45D64"/>
    <w:rsid w:val="00C918EC"/>
    <w:rsid w:val="00CD4CCB"/>
    <w:rsid w:val="00CE6E47"/>
    <w:rsid w:val="00CF1631"/>
    <w:rsid w:val="00D23BAF"/>
    <w:rsid w:val="00D50FE5"/>
    <w:rsid w:val="00D751B9"/>
    <w:rsid w:val="00E0116F"/>
    <w:rsid w:val="00E567BF"/>
    <w:rsid w:val="00E76B1E"/>
    <w:rsid w:val="00EC242C"/>
    <w:rsid w:val="00F64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445D5"/>
  <w15:chartTrackingRefBased/>
  <w15:docId w15:val="{06D69C12-3701-4839-8EB8-41CF4711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0D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CD9"/>
    <w:pPr>
      <w:keepNext/>
      <w:keepLines/>
      <w:spacing w:before="40" w:after="0"/>
      <w:outlineLvl w:val="1"/>
    </w:pPr>
    <w:rPr>
      <w:rFonts w:asciiTheme="majorHAnsi" w:eastAsiaTheme="majorEastAsia" w:hAnsiTheme="majorHAnsi" w:cstheme="majorBidi"/>
      <w:b/>
      <w:color w:val="1F4E79" w:themeColor="accent1" w:themeShade="8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line">
    <w:name w:val="Heading 1 no line"/>
    <w:basedOn w:val="Heading1"/>
    <w:rsid w:val="00B60D08"/>
    <w:pPr>
      <w:spacing w:before="0" w:after="80" w:line="278" w:lineRule="auto"/>
    </w:pPr>
    <w:rPr>
      <w:kern w:val="0"/>
      <w:sz w:val="40"/>
      <w:szCs w:val="40"/>
      <w14:ligatures w14:val="none"/>
    </w:rPr>
  </w:style>
  <w:style w:type="character" w:customStyle="1" w:styleId="Heading1Char">
    <w:name w:val="Heading 1 Char"/>
    <w:basedOn w:val="DefaultParagraphFont"/>
    <w:link w:val="Heading1"/>
    <w:uiPriority w:val="9"/>
    <w:rsid w:val="00B60D0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60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D08"/>
  </w:style>
  <w:style w:type="paragraph" w:styleId="Footer">
    <w:name w:val="footer"/>
    <w:basedOn w:val="Normal"/>
    <w:link w:val="FooterChar"/>
    <w:uiPriority w:val="99"/>
    <w:unhideWhenUsed/>
    <w:rsid w:val="00B60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D08"/>
  </w:style>
  <w:style w:type="paragraph" w:styleId="Title">
    <w:name w:val="Title"/>
    <w:basedOn w:val="Normal"/>
    <w:next w:val="Normal"/>
    <w:link w:val="TitleChar"/>
    <w:uiPriority w:val="10"/>
    <w:qFormat/>
    <w:rsid w:val="00B60D08"/>
    <w:pPr>
      <w:spacing w:after="8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B60D08"/>
    <w:rPr>
      <w:rFonts w:asciiTheme="majorHAnsi" w:eastAsiaTheme="majorEastAsia" w:hAnsiTheme="majorHAnsi" w:cstheme="majorBidi"/>
      <w:spacing w:val="-10"/>
      <w:kern w:val="28"/>
      <w:sz w:val="56"/>
      <w:szCs w:val="56"/>
      <w14:ligatures w14:val="none"/>
    </w:rPr>
  </w:style>
  <w:style w:type="paragraph" w:styleId="ListParagraph">
    <w:name w:val="List Paragraph"/>
    <w:basedOn w:val="Normal"/>
    <w:uiPriority w:val="34"/>
    <w:qFormat/>
    <w:rsid w:val="006B521A"/>
    <w:pPr>
      <w:ind w:left="720"/>
      <w:contextualSpacing/>
    </w:pPr>
  </w:style>
  <w:style w:type="table" w:styleId="TableGrid">
    <w:name w:val="Table Grid"/>
    <w:basedOn w:val="TableNormal"/>
    <w:uiPriority w:val="39"/>
    <w:rsid w:val="00C45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E0CD9"/>
    <w:rPr>
      <w:rFonts w:asciiTheme="majorHAnsi" w:eastAsiaTheme="majorEastAsia" w:hAnsiTheme="majorHAnsi" w:cstheme="majorBidi"/>
      <w:b/>
      <w:color w:val="1F4E79" w:themeColor="accent1" w:themeShade="80"/>
      <w:sz w:val="32"/>
      <w:szCs w:val="26"/>
    </w:rPr>
  </w:style>
  <w:style w:type="paragraph" w:styleId="NoSpacing">
    <w:name w:val="No Spacing"/>
    <w:uiPriority w:val="1"/>
    <w:qFormat/>
    <w:rsid w:val="008E0C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Borough of Broxbourne</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Green</dc:creator>
  <cp:keywords/>
  <dc:description/>
  <cp:lastModifiedBy>Samuel Hudson</cp:lastModifiedBy>
  <cp:revision>3</cp:revision>
  <dcterms:created xsi:type="dcterms:W3CDTF">2024-02-01T11:30:00Z</dcterms:created>
  <dcterms:modified xsi:type="dcterms:W3CDTF">2024-02-01T11:36:00Z</dcterms:modified>
</cp:coreProperties>
</file>